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BBB" w:rsidRPr="00FB41E1" w:rsidRDefault="00742BBB" w:rsidP="00742BBB">
      <w:pPr>
        <w:pStyle w:val="BodyText"/>
        <w:tabs>
          <w:tab w:val="left" w:pos="285"/>
        </w:tabs>
        <w:overflowPunct/>
        <w:autoSpaceDE/>
        <w:jc w:val="right"/>
        <w:textAlignment w:val="auto"/>
        <w:rPr>
          <w:i/>
          <w:sz w:val="22"/>
          <w:szCs w:val="22"/>
        </w:rPr>
      </w:pPr>
      <w:r w:rsidRPr="00FB41E1">
        <w:rPr>
          <w:i/>
          <w:sz w:val="22"/>
          <w:szCs w:val="22"/>
        </w:rPr>
        <w:t>Līguma projekts</w:t>
      </w:r>
    </w:p>
    <w:p w:rsidR="00742BBB" w:rsidRDefault="00742BBB" w:rsidP="00742BBB">
      <w:pPr>
        <w:suppressAutoHyphens w:val="0"/>
        <w:jc w:val="center"/>
        <w:rPr>
          <w:b/>
          <w:sz w:val="20"/>
          <w:szCs w:val="20"/>
          <w:lang w:eastAsia="en-US"/>
        </w:rPr>
      </w:pPr>
    </w:p>
    <w:p w:rsidR="00742BBB" w:rsidRPr="00ED7108" w:rsidRDefault="00742BBB" w:rsidP="00742BBB">
      <w:pPr>
        <w:jc w:val="center"/>
        <w:rPr>
          <w:b/>
          <w:bCs/>
        </w:rPr>
      </w:pPr>
      <w:r w:rsidRPr="00ED7108">
        <w:rPr>
          <w:b/>
          <w:bCs/>
        </w:rPr>
        <w:t>PIEGĀDES LĪGUMS</w:t>
      </w:r>
    </w:p>
    <w:p w:rsidR="00742BBB" w:rsidRPr="00ED7108" w:rsidRDefault="00742BBB" w:rsidP="00742BBB">
      <w:pPr>
        <w:jc w:val="center"/>
        <w:rPr>
          <w:b/>
          <w:bCs/>
        </w:rPr>
      </w:pPr>
    </w:p>
    <w:p w:rsidR="00742BBB" w:rsidRPr="00D40F9B" w:rsidRDefault="00742BBB" w:rsidP="00742BBB">
      <w:pPr>
        <w:ind w:firstLine="142"/>
        <w:jc w:val="both"/>
        <w:rPr>
          <w:bCs/>
          <w:sz w:val="23"/>
          <w:szCs w:val="23"/>
        </w:rPr>
      </w:pPr>
      <w:r w:rsidRPr="00D40F9B">
        <w:rPr>
          <w:bCs/>
          <w:sz w:val="23"/>
          <w:szCs w:val="23"/>
        </w:rPr>
        <w:t>Daugavpilī, 2016.gada _____.____________</w:t>
      </w:r>
    </w:p>
    <w:p w:rsidR="00742BBB" w:rsidRPr="00D40F9B" w:rsidRDefault="00742BBB" w:rsidP="00742BBB">
      <w:pPr>
        <w:ind w:firstLine="426"/>
        <w:jc w:val="both"/>
        <w:rPr>
          <w:bCs/>
          <w:sz w:val="23"/>
          <w:szCs w:val="23"/>
        </w:rPr>
      </w:pPr>
    </w:p>
    <w:p w:rsidR="00742BBB" w:rsidRPr="00D40F9B" w:rsidRDefault="00742BBB" w:rsidP="00742BBB">
      <w:pPr>
        <w:spacing w:after="120"/>
        <w:ind w:firstLine="709"/>
        <w:jc w:val="both"/>
        <w:rPr>
          <w:sz w:val="23"/>
          <w:szCs w:val="23"/>
        </w:rPr>
      </w:pPr>
      <w:r w:rsidRPr="00805DB3">
        <w:rPr>
          <w:b/>
          <w:sz w:val="23"/>
          <w:szCs w:val="23"/>
        </w:rPr>
        <w:t>Daugavpils pilsētas pašvaldības iestāde “Sociālais dienests”</w:t>
      </w:r>
      <w:r w:rsidRPr="00805DB3">
        <w:rPr>
          <w:sz w:val="23"/>
          <w:szCs w:val="23"/>
        </w:rPr>
        <w:t>, reģ.Nr.90001998587, juridiskā adrese: Vienības iela 8, Daugavpils,</w:t>
      </w:r>
      <w:r w:rsidRPr="00D40F9B">
        <w:rPr>
          <w:sz w:val="23"/>
          <w:szCs w:val="23"/>
        </w:rPr>
        <w:t xml:space="preserve"> (turpmāk – PASŪTĪTĀJS), tās vadītājas</w:t>
      </w:r>
      <w:r>
        <w:rPr>
          <w:sz w:val="23"/>
          <w:szCs w:val="23"/>
        </w:rPr>
        <w:t xml:space="preserve"> </w:t>
      </w:r>
      <w:proofErr w:type="spellStart"/>
      <w:r>
        <w:rPr>
          <w:sz w:val="23"/>
          <w:szCs w:val="23"/>
        </w:rPr>
        <w:t>p.i</w:t>
      </w:r>
      <w:proofErr w:type="spellEnd"/>
      <w:r>
        <w:rPr>
          <w:sz w:val="23"/>
          <w:szCs w:val="23"/>
        </w:rPr>
        <w:t>.</w:t>
      </w:r>
      <w:r w:rsidRPr="00D40F9B">
        <w:rPr>
          <w:sz w:val="23"/>
          <w:szCs w:val="23"/>
        </w:rPr>
        <w:t xml:space="preserve"> </w:t>
      </w:r>
      <w:r>
        <w:rPr>
          <w:b/>
          <w:sz w:val="23"/>
          <w:szCs w:val="23"/>
        </w:rPr>
        <w:t xml:space="preserve">Līvijas </w:t>
      </w:r>
      <w:proofErr w:type="spellStart"/>
      <w:r>
        <w:rPr>
          <w:b/>
          <w:sz w:val="23"/>
          <w:szCs w:val="23"/>
        </w:rPr>
        <w:t>Drozdes</w:t>
      </w:r>
      <w:proofErr w:type="spellEnd"/>
      <w:r>
        <w:rPr>
          <w:b/>
          <w:sz w:val="23"/>
          <w:szCs w:val="23"/>
        </w:rPr>
        <w:t xml:space="preserve"> </w:t>
      </w:r>
      <w:r w:rsidRPr="00D40F9B">
        <w:rPr>
          <w:sz w:val="23"/>
          <w:szCs w:val="23"/>
        </w:rPr>
        <w:t xml:space="preserve">personā, kura rīkojas uz </w:t>
      </w:r>
      <w:r w:rsidRPr="00D40F9B">
        <w:rPr>
          <w:sz w:val="23"/>
          <w:szCs w:val="23"/>
          <w:lang w:eastAsia="ru-RU"/>
        </w:rPr>
        <w:t>Nolikuma pamata</w:t>
      </w:r>
      <w:r w:rsidRPr="00D40F9B">
        <w:rPr>
          <w:sz w:val="23"/>
          <w:szCs w:val="23"/>
        </w:rPr>
        <w:t>, no vienas puses, un</w:t>
      </w:r>
    </w:p>
    <w:p w:rsidR="00742BBB" w:rsidRPr="00D40F9B" w:rsidRDefault="00742BBB" w:rsidP="00742BBB">
      <w:pPr>
        <w:spacing w:after="120"/>
        <w:ind w:firstLine="709"/>
        <w:jc w:val="both"/>
        <w:rPr>
          <w:sz w:val="23"/>
          <w:szCs w:val="23"/>
        </w:rPr>
      </w:pPr>
      <w:r>
        <w:rPr>
          <w:b/>
          <w:sz w:val="23"/>
          <w:szCs w:val="23"/>
        </w:rPr>
        <w:t xml:space="preserve">SIA “PRISTIS” </w:t>
      </w:r>
      <w:r w:rsidRPr="00D40F9B">
        <w:rPr>
          <w:b/>
          <w:sz w:val="23"/>
          <w:szCs w:val="23"/>
        </w:rPr>
        <w:t>,</w:t>
      </w:r>
      <w:r w:rsidRPr="00D40F9B">
        <w:rPr>
          <w:sz w:val="23"/>
          <w:szCs w:val="23"/>
        </w:rPr>
        <w:t xml:space="preserve"> reģistrācijas numurs </w:t>
      </w:r>
      <w:r>
        <w:rPr>
          <w:bCs/>
          <w:sz w:val="23"/>
          <w:szCs w:val="23"/>
        </w:rPr>
        <w:t>40003551874</w:t>
      </w:r>
      <w:r w:rsidRPr="00D40F9B">
        <w:rPr>
          <w:sz w:val="23"/>
          <w:szCs w:val="23"/>
        </w:rPr>
        <w:t>, juridiskā</w:t>
      </w:r>
      <w:r w:rsidRPr="00D40F9B">
        <w:rPr>
          <w:color w:val="FF0000"/>
          <w:sz w:val="23"/>
          <w:szCs w:val="23"/>
        </w:rPr>
        <w:t xml:space="preserve"> </w:t>
      </w:r>
      <w:r w:rsidRPr="00D40F9B">
        <w:rPr>
          <w:sz w:val="23"/>
          <w:szCs w:val="23"/>
        </w:rPr>
        <w:t xml:space="preserve">adrese </w:t>
      </w:r>
      <w:r>
        <w:rPr>
          <w:sz w:val="23"/>
          <w:szCs w:val="23"/>
        </w:rPr>
        <w:t>Dzelzavas iela 117,Rīga</w:t>
      </w:r>
      <w:r w:rsidRPr="00D40F9B">
        <w:rPr>
          <w:sz w:val="23"/>
          <w:szCs w:val="23"/>
        </w:rPr>
        <w:t xml:space="preserve">, </w:t>
      </w:r>
      <w:r>
        <w:rPr>
          <w:sz w:val="23"/>
          <w:szCs w:val="23"/>
        </w:rPr>
        <w:t>pilnvarot</w:t>
      </w:r>
      <w:r w:rsidR="007055A1">
        <w:rPr>
          <w:sz w:val="23"/>
          <w:szCs w:val="23"/>
        </w:rPr>
        <w:t>ā</w:t>
      </w:r>
      <w:r>
        <w:rPr>
          <w:sz w:val="23"/>
          <w:szCs w:val="23"/>
        </w:rPr>
        <w:t>s personas Raivo Vilka</w:t>
      </w:r>
      <w:r w:rsidRPr="00D40F9B">
        <w:rPr>
          <w:sz w:val="23"/>
          <w:szCs w:val="23"/>
        </w:rPr>
        <w:t xml:space="preserve"> personā, kurš rīkojas uz </w:t>
      </w:r>
      <w:r>
        <w:rPr>
          <w:sz w:val="23"/>
          <w:szCs w:val="23"/>
        </w:rPr>
        <w:t>16.05.2016. pilnvaras Nr.P16-018 pamata</w:t>
      </w:r>
      <w:r w:rsidRPr="00D40F9B">
        <w:rPr>
          <w:sz w:val="23"/>
          <w:szCs w:val="23"/>
        </w:rPr>
        <w:t xml:space="preserve">, (turpmāk – Piegādātājs), no otras puses, abas kopā/atsevišķi turpmāk Puses/Puse, pastāvot pilnīgai vienprātībai, bez viltus, maldiem un spaidiem, </w:t>
      </w:r>
    </w:p>
    <w:p w:rsidR="00742BBB" w:rsidRPr="00D40F9B" w:rsidRDefault="00742BBB" w:rsidP="00742BBB">
      <w:pPr>
        <w:ind w:firstLine="502"/>
        <w:jc w:val="both"/>
        <w:rPr>
          <w:sz w:val="23"/>
          <w:szCs w:val="23"/>
        </w:rPr>
      </w:pPr>
      <w:r w:rsidRPr="00D40F9B">
        <w:rPr>
          <w:sz w:val="23"/>
          <w:szCs w:val="23"/>
        </w:rPr>
        <w:t xml:space="preserve">ņemot vērā Daugavpils pilsētas domes Iepirkumu komisijas 2016.gada </w:t>
      </w:r>
      <w:r>
        <w:rPr>
          <w:sz w:val="23"/>
          <w:szCs w:val="23"/>
        </w:rPr>
        <w:t>22novembra</w:t>
      </w:r>
      <w:r w:rsidRPr="00D40F9B">
        <w:rPr>
          <w:sz w:val="23"/>
          <w:szCs w:val="23"/>
        </w:rPr>
        <w:t xml:space="preserve"> lēmumu iepirkumā „</w:t>
      </w:r>
      <w:r w:rsidRPr="00890199">
        <w:rPr>
          <w:sz w:val="23"/>
          <w:szCs w:val="23"/>
        </w:rPr>
        <w:t>Automātiskās r</w:t>
      </w:r>
      <w:r>
        <w:rPr>
          <w:sz w:val="23"/>
          <w:szCs w:val="23"/>
        </w:rPr>
        <w:t xml:space="preserve">indu izveidošanas sistēmas un </w:t>
      </w:r>
      <w:r w:rsidRPr="00890199">
        <w:rPr>
          <w:sz w:val="23"/>
          <w:szCs w:val="23"/>
        </w:rPr>
        <w:t xml:space="preserve">personāla izsaukuma sistēmas </w:t>
      </w:r>
      <w:r>
        <w:rPr>
          <w:sz w:val="23"/>
          <w:szCs w:val="23"/>
        </w:rPr>
        <w:t xml:space="preserve">piegāde un uzstādīšana klientu </w:t>
      </w:r>
      <w:r w:rsidRPr="00890199">
        <w:rPr>
          <w:sz w:val="23"/>
          <w:szCs w:val="23"/>
        </w:rPr>
        <w:t>apkalpošanas centrā, Lāčplēša ielā 39, Daugavpilī</w:t>
      </w:r>
      <w:r w:rsidRPr="00D40F9B">
        <w:rPr>
          <w:sz w:val="23"/>
          <w:szCs w:val="23"/>
        </w:rPr>
        <w:t xml:space="preserve">”, DPD </w:t>
      </w:r>
      <w:r>
        <w:rPr>
          <w:sz w:val="23"/>
          <w:szCs w:val="23"/>
        </w:rPr>
        <w:t>2016/205</w:t>
      </w:r>
      <w:r w:rsidRPr="00D40F9B">
        <w:rPr>
          <w:sz w:val="23"/>
          <w:szCs w:val="23"/>
        </w:rPr>
        <w:t>, noslēdza šāda satura līgumu:</w:t>
      </w:r>
    </w:p>
    <w:p w:rsidR="00742BBB" w:rsidRPr="00D40F9B" w:rsidRDefault="00742BBB" w:rsidP="00742BBB">
      <w:pPr>
        <w:keepNext/>
        <w:suppressAutoHyphens w:val="0"/>
        <w:spacing w:before="240" w:after="240"/>
        <w:jc w:val="center"/>
        <w:outlineLvl w:val="1"/>
        <w:rPr>
          <w:rFonts w:ascii="Times New Roman Bold" w:hAnsi="Times New Roman Bold"/>
          <w:b/>
          <w:bCs/>
          <w:caps/>
          <w:sz w:val="23"/>
          <w:szCs w:val="23"/>
        </w:rPr>
      </w:pPr>
      <w:r w:rsidRPr="00D40F9B">
        <w:rPr>
          <w:b/>
          <w:bCs/>
          <w:sz w:val="23"/>
          <w:szCs w:val="23"/>
        </w:rPr>
        <w:t xml:space="preserve">I. </w:t>
      </w:r>
      <w:r w:rsidRPr="00D40F9B">
        <w:rPr>
          <w:rFonts w:ascii="Times New Roman Bold" w:hAnsi="Times New Roman Bold"/>
          <w:b/>
          <w:bCs/>
          <w:sz w:val="23"/>
          <w:szCs w:val="23"/>
        </w:rPr>
        <w:t>Līguma priekšmets</w:t>
      </w:r>
    </w:p>
    <w:p w:rsidR="00742BBB" w:rsidRDefault="00742BBB" w:rsidP="00742BBB">
      <w:pPr>
        <w:numPr>
          <w:ilvl w:val="0"/>
          <w:numId w:val="1"/>
        </w:numPr>
        <w:tabs>
          <w:tab w:val="num" w:pos="426"/>
        </w:tabs>
        <w:suppressAutoHyphens w:val="0"/>
        <w:spacing w:after="120"/>
        <w:ind w:left="357" w:hanging="357"/>
        <w:jc w:val="both"/>
        <w:rPr>
          <w:sz w:val="23"/>
          <w:szCs w:val="23"/>
        </w:rPr>
      </w:pPr>
      <w:r w:rsidRPr="00D40F9B">
        <w:rPr>
          <w:sz w:val="23"/>
          <w:szCs w:val="23"/>
        </w:rPr>
        <w:t xml:space="preserve">Pasūtītājs uzdod, bet Piegādātājs apņemas piegādāt un uzstādīt </w:t>
      </w:r>
      <w:r>
        <w:rPr>
          <w:b/>
          <w:bCs/>
          <w:color w:val="000000"/>
          <w:sz w:val="23"/>
          <w:szCs w:val="23"/>
        </w:rPr>
        <w:t>automātisko rindu izveidošanas un personāla izsaukuma</w:t>
      </w:r>
      <w:r w:rsidRPr="00D40F9B">
        <w:rPr>
          <w:b/>
          <w:bCs/>
          <w:color w:val="000000"/>
          <w:sz w:val="23"/>
          <w:szCs w:val="23"/>
        </w:rPr>
        <w:t xml:space="preserve"> sistēmu</w:t>
      </w:r>
      <w:r w:rsidRPr="00D40F9B">
        <w:rPr>
          <w:bCs/>
          <w:color w:val="000000"/>
          <w:sz w:val="23"/>
          <w:szCs w:val="23"/>
        </w:rPr>
        <w:t xml:space="preserve"> (turpmāk – Sistēma), </w:t>
      </w:r>
      <w:r w:rsidRPr="00D40F9B">
        <w:rPr>
          <w:sz w:val="23"/>
          <w:szCs w:val="23"/>
        </w:rPr>
        <w:t>atbilstoši Piegādātāja konkursam iesniegtajam tehniskajam piedāvājumam</w:t>
      </w:r>
      <w:r>
        <w:rPr>
          <w:sz w:val="23"/>
          <w:szCs w:val="23"/>
        </w:rPr>
        <w:t xml:space="preserve"> </w:t>
      </w:r>
      <w:r w:rsidRPr="00D40F9B">
        <w:rPr>
          <w:sz w:val="23"/>
          <w:szCs w:val="23"/>
        </w:rPr>
        <w:t xml:space="preserve">(pielikumā), kas ir šī Līguma neatņemamas sastāvdaļas </w:t>
      </w:r>
      <w:r w:rsidRPr="00D40F9B">
        <w:rPr>
          <w:bCs/>
          <w:color w:val="000000"/>
          <w:sz w:val="23"/>
          <w:szCs w:val="23"/>
        </w:rPr>
        <w:t>(turpmāk arī Pasūtījums)</w:t>
      </w:r>
      <w:r w:rsidRPr="00D40F9B">
        <w:rPr>
          <w:sz w:val="23"/>
          <w:szCs w:val="23"/>
        </w:rPr>
        <w:t>.</w:t>
      </w:r>
    </w:p>
    <w:p w:rsidR="00742BBB" w:rsidRPr="00B851BD" w:rsidRDefault="00742BBB" w:rsidP="00742BBB">
      <w:pPr>
        <w:numPr>
          <w:ilvl w:val="0"/>
          <w:numId w:val="1"/>
        </w:numPr>
        <w:tabs>
          <w:tab w:val="num" w:pos="426"/>
        </w:tabs>
        <w:suppressAutoHyphens w:val="0"/>
        <w:spacing w:after="120"/>
        <w:ind w:left="357" w:hanging="357"/>
        <w:jc w:val="both"/>
        <w:rPr>
          <w:sz w:val="23"/>
          <w:szCs w:val="23"/>
        </w:rPr>
      </w:pPr>
      <w:r w:rsidRPr="00B851BD">
        <w:rPr>
          <w:sz w:val="23"/>
          <w:szCs w:val="23"/>
        </w:rPr>
        <w:t xml:space="preserve">Piegādātājs piegādā un uzstāda </w:t>
      </w:r>
      <w:r>
        <w:rPr>
          <w:sz w:val="23"/>
          <w:szCs w:val="23"/>
        </w:rPr>
        <w:t xml:space="preserve">Sistēmu Klientu apkalpošanas </w:t>
      </w:r>
      <w:r w:rsidRPr="00B851BD">
        <w:rPr>
          <w:sz w:val="23"/>
          <w:szCs w:val="23"/>
        </w:rPr>
        <w:t xml:space="preserve">centrā, </w:t>
      </w:r>
      <w:r>
        <w:rPr>
          <w:sz w:val="23"/>
          <w:szCs w:val="23"/>
        </w:rPr>
        <w:t>Lāčplēša ielā 39</w:t>
      </w:r>
      <w:r w:rsidRPr="00B851BD">
        <w:rPr>
          <w:sz w:val="23"/>
          <w:szCs w:val="23"/>
        </w:rPr>
        <w:t>,</w:t>
      </w:r>
      <w:r>
        <w:rPr>
          <w:sz w:val="23"/>
          <w:szCs w:val="23"/>
        </w:rPr>
        <w:t xml:space="preserve"> </w:t>
      </w:r>
      <w:r w:rsidRPr="00B851BD">
        <w:rPr>
          <w:sz w:val="23"/>
          <w:szCs w:val="23"/>
        </w:rPr>
        <w:t>Daugavpilī.</w:t>
      </w:r>
    </w:p>
    <w:p w:rsidR="00742BBB" w:rsidRPr="00D40F9B" w:rsidRDefault="00742BBB" w:rsidP="00742BBB">
      <w:pPr>
        <w:numPr>
          <w:ilvl w:val="0"/>
          <w:numId w:val="1"/>
        </w:numPr>
        <w:tabs>
          <w:tab w:val="num" w:pos="792"/>
        </w:tabs>
        <w:suppressAutoHyphens w:val="0"/>
        <w:spacing w:after="60"/>
        <w:jc w:val="both"/>
        <w:rPr>
          <w:sz w:val="23"/>
          <w:szCs w:val="23"/>
        </w:rPr>
      </w:pPr>
      <w:r w:rsidRPr="00D40F9B">
        <w:rPr>
          <w:sz w:val="23"/>
          <w:szCs w:val="23"/>
        </w:rPr>
        <w:t xml:space="preserve">Piegādātājs apņemas izpildīt Pasūtījumu </w:t>
      </w:r>
      <w:r w:rsidRPr="00D40F9B">
        <w:rPr>
          <w:b/>
          <w:sz w:val="23"/>
          <w:szCs w:val="23"/>
        </w:rPr>
        <w:t>mēnešu laikā</w:t>
      </w:r>
      <w:r w:rsidRPr="00D40F9B">
        <w:rPr>
          <w:sz w:val="23"/>
          <w:szCs w:val="23"/>
        </w:rPr>
        <w:t xml:space="preserve"> no līguma spēkā stāšanās dienas.</w:t>
      </w:r>
    </w:p>
    <w:p w:rsidR="00742BBB" w:rsidRPr="00D40F9B" w:rsidRDefault="00742BBB" w:rsidP="00742BBB">
      <w:pPr>
        <w:tabs>
          <w:tab w:val="num" w:pos="0"/>
        </w:tabs>
        <w:suppressAutoHyphens w:val="0"/>
        <w:spacing w:before="240" w:after="240"/>
        <w:jc w:val="center"/>
        <w:rPr>
          <w:b/>
          <w:sz w:val="23"/>
          <w:szCs w:val="23"/>
        </w:rPr>
      </w:pPr>
      <w:r w:rsidRPr="00D40F9B">
        <w:rPr>
          <w:b/>
          <w:sz w:val="23"/>
          <w:szCs w:val="23"/>
        </w:rPr>
        <w:t>II. Piegādātāja pienākumi</w:t>
      </w:r>
    </w:p>
    <w:p w:rsidR="00742BBB" w:rsidRPr="00D40F9B" w:rsidRDefault="00742BBB" w:rsidP="00742BBB">
      <w:pPr>
        <w:numPr>
          <w:ilvl w:val="0"/>
          <w:numId w:val="1"/>
        </w:numPr>
        <w:tabs>
          <w:tab w:val="num" w:pos="792"/>
        </w:tabs>
        <w:suppressAutoHyphens w:val="0"/>
        <w:spacing w:after="120"/>
        <w:ind w:left="357" w:hanging="357"/>
        <w:jc w:val="both"/>
        <w:rPr>
          <w:sz w:val="23"/>
          <w:szCs w:val="23"/>
        </w:rPr>
      </w:pPr>
      <w:r w:rsidRPr="00D40F9B">
        <w:rPr>
          <w:sz w:val="23"/>
          <w:szCs w:val="23"/>
        </w:rPr>
        <w:t xml:space="preserve">Piegādāt un uzstādīt Sistēmu saskaņā ar Līgumu un pēc Sistēmas uzstādīšanas iesniegt Pasūtītājam parakstīšanai Pasūtījuma nodošanas – pieņemšanas aktu un apmaksas dokumentus. </w:t>
      </w:r>
    </w:p>
    <w:p w:rsidR="00742BBB" w:rsidRPr="00D40F9B" w:rsidRDefault="00742BBB" w:rsidP="00742BBB">
      <w:pPr>
        <w:numPr>
          <w:ilvl w:val="0"/>
          <w:numId w:val="1"/>
        </w:numPr>
        <w:tabs>
          <w:tab w:val="num" w:pos="792"/>
        </w:tabs>
        <w:suppressAutoHyphens w:val="0"/>
        <w:spacing w:after="120"/>
        <w:ind w:left="357" w:hanging="357"/>
        <w:jc w:val="both"/>
        <w:rPr>
          <w:sz w:val="23"/>
          <w:szCs w:val="23"/>
        </w:rPr>
      </w:pPr>
      <w:r w:rsidRPr="00D40F9B">
        <w:rPr>
          <w:sz w:val="23"/>
          <w:szCs w:val="23"/>
        </w:rPr>
        <w:t>Piegādāt Sistēmu atbilstoši Līguma pielikumā norādītajam apjomam, kvalitātes prasībām un aprakstam.</w:t>
      </w:r>
    </w:p>
    <w:p w:rsidR="00742BBB" w:rsidRPr="00D40F9B" w:rsidRDefault="00742BBB" w:rsidP="00742BBB">
      <w:pPr>
        <w:numPr>
          <w:ilvl w:val="0"/>
          <w:numId w:val="1"/>
        </w:numPr>
        <w:tabs>
          <w:tab w:val="num" w:pos="792"/>
        </w:tabs>
        <w:suppressAutoHyphens w:val="0"/>
        <w:spacing w:after="120"/>
        <w:ind w:left="357" w:hanging="357"/>
        <w:jc w:val="both"/>
        <w:rPr>
          <w:sz w:val="23"/>
          <w:szCs w:val="23"/>
        </w:rPr>
      </w:pPr>
      <w:r w:rsidRPr="00D40F9B">
        <w:rPr>
          <w:sz w:val="23"/>
          <w:szCs w:val="23"/>
        </w:rPr>
        <w:t>Piegādāt un uzstādīt Sistēmu Līguma 2.punktā noteiktajā adresē Pasūtītāja atbildīgās personas norādītajā vietā. Transportēšanas un glabāšanas laikā Sistēmas iekārtām jābūt iepakotām, lai tās pasargātu no vizuālo defektu rašanās.</w:t>
      </w:r>
    </w:p>
    <w:p w:rsidR="00742BBB" w:rsidRPr="00D40F9B" w:rsidRDefault="00742BBB" w:rsidP="00742BBB">
      <w:pPr>
        <w:numPr>
          <w:ilvl w:val="0"/>
          <w:numId w:val="1"/>
        </w:numPr>
        <w:tabs>
          <w:tab w:val="num" w:pos="792"/>
        </w:tabs>
        <w:suppressAutoHyphens w:val="0"/>
        <w:spacing w:after="120"/>
        <w:ind w:left="357" w:hanging="357"/>
        <w:jc w:val="both"/>
        <w:rPr>
          <w:sz w:val="23"/>
          <w:szCs w:val="23"/>
        </w:rPr>
      </w:pPr>
      <w:r w:rsidRPr="00D40F9B">
        <w:rPr>
          <w:sz w:val="23"/>
          <w:szCs w:val="23"/>
        </w:rPr>
        <w:t>Saskaņot Sistēmas piegādes un uzstādīšanas laiku ar Līgumā norādīto Pasūtītāja atbildīgo personu ne vēlāk kā divas darba dienas pirms Sistēmas piegādes.</w:t>
      </w:r>
    </w:p>
    <w:p w:rsidR="00742BBB" w:rsidRPr="00D40F9B" w:rsidRDefault="00742BBB" w:rsidP="00742BBB">
      <w:pPr>
        <w:numPr>
          <w:ilvl w:val="0"/>
          <w:numId w:val="1"/>
        </w:numPr>
        <w:tabs>
          <w:tab w:val="num" w:pos="792"/>
        </w:tabs>
        <w:suppressAutoHyphens w:val="0"/>
        <w:spacing w:after="120"/>
        <w:ind w:left="357" w:hanging="357"/>
        <w:jc w:val="both"/>
        <w:rPr>
          <w:sz w:val="23"/>
          <w:szCs w:val="23"/>
        </w:rPr>
      </w:pPr>
      <w:r w:rsidRPr="00D40F9B">
        <w:rPr>
          <w:sz w:val="23"/>
          <w:szCs w:val="23"/>
        </w:rPr>
        <w:t>Sistēmas uzstādīšanas laikā ievērot drošības tehnikas, ugunsdrošības, darba drošības, veselības un apkārtējās vides aizsardzības normatīvos aktus, kā arī citus Latvijas Republikā spēkā esošos normatīvos aktus, kā arī Pasūtītāja</w:t>
      </w:r>
      <w:r w:rsidRPr="00D40F9B">
        <w:rPr>
          <w:b/>
          <w:sz w:val="23"/>
          <w:szCs w:val="23"/>
        </w:rPr>
        <w:t xml:space="preserve"> </w:t>
      </w:r>
      <w:r w:rsidRPr="00D40F9B">
        <w:rPr>
          <w:sz w:val="23"/>
          <w:szCs w:val="23"/>
        </w:rPr>
        <w:t>atbildīgā darbinieka norādījumus.</w:t>
      </w:r>
    </w:p>
    <w:p w:rsidR="00742BBB" w:rsidRPr="00D40F9B" w:rsidRDefault="00742BBB" w:rsidP="00742BBB">
      <w:pPr>
        <w:numPr>
          <w:ilvl w:val="0"/>
          <w:numId w:val="1"/>
        </w:numPr>
        <w:tabs>
          <w:tab w:val="num" w:pos="792"/>
        </w:tabs>
        <w:suppressAutoHyphens w:val="0"/>
        <w:spacing w:after="120"/>
        <w:ind w:left="357" w:hanging="357"/>
        <w:jc w:val="both"/>
        <w:rPr>
          <w:sz w:val="23"/>
          <w:szCs w:val="23"/>
        </w:rPr>
      </w:pPr>
      <w:r w:rsidRPr="00D40F9B">
        <w:rPr>
          <w:sz w:val="23"/>
          <w:szCs w:val="23"/>
        </w:rPr>
        <w:t>Nodrošināt, lai Sistēmas uzstādīšanas laikā netiktu bojāts Pasūtītāja</w:t>
      </w:r>
      <w:r w:rsidRPr="00D40F9B">
        <w:rPr>
          <w:b/>
          <w:sz w:val="23"/>
          <w:szCs w:val="23"/>
        </w:rPr>
        <w:t xml:space="preserve"> </w:t>
      </w:r>
      <w:r w:rsidRPr="00D40F9B">
        <w:rPr>
          <w:sz w:val="23"/>
          <w:szCs w:val="23"/>
        </w:rPr>
        <w:t xml:space="preserve">īpašums. </w:t>
      </w:r>
    </w:p>
    <w:p w:rsidR="00742BBB" w:rsidRPr="00D40F9B" w:rsidRDefault="00742BBB" w:rsidP="00742BBB">
      <w:pPr>
        <w:numPr>
          <w:ilvl w:val="0"/>
          <w:numId w:val="1"/>
        </w:numPr>
        <w:tabs>
          <w:tab w:val="num" w:pos="792"/>
        </w:tabs>
        <w:suppressAutoHyphens w:val="0"/>
        <w:spacing w:after="120"/>
        <w:ind w:left="357" w:hanging="357"/>
        <w:jc w:val="both"/>
        <w:rPr>
          <w:sz w:val="23"/>
          <w:szCs w:val="23"/>
        </w:rPr>
      </w:pPr>
      <w:r w:rsidRPr="00D40F9B">
        <w:rPr>
          <w:sz w:val="23"/>
          <w:szCs w:val="23"/>
        </w:rPr>
        <w:t>Pēc sistēmas uzstādīšanas veikt Pasūtītāja personāla apmācību.</w:t>
      </w:r>
    </w:p>
    <w:p w:rsidR="00742BBB" w:rsidRPr="00D40F9B" w:rsidRDefault="00742BBB" w:rsidP="00742BBB">
      <w:pPr>
        <w:tabs>
          <w:tab w:val="num" w:pos="0"/>
        </w:tabs>
        <w:suppressAutoHyphens w:val="0"/>
        <w:spacing w:before="240" w:after="240"/>
        <w:jc w:val="center"/>
        <w:rPr>
          <w:b/>
          <w:sz w:val="23"/>
          <w:szCs w:val="23"/>
        </w:rPr>
      </w:pPr>
      <w:r w:rsidRPr="00D40F9B">
        <w:rPr>
          <w:b/>
          <w:sz w:val="23"/>
          <w:szCs w:val="23"/>
        </w:rPr>
        <w:lastRenderedPageBreak/>
        <w:t>III. Pasūtītāja pienākumi</w:t>
      </w:r>
    </w:p>
    <w:p w:rsidR="00742BBB" w:rsidRPr="00D40F9B" w:rsidRDefault="00742BBB" w:rsidP="00742BBB">
      <w:pPr>
        <w:numPr>
          <w:ilvl w:val="0"/>
          <w:numId w:val="1"/>
        </w:numPr>
        <w:tabs>
          <w:tab w:val="num" w:pos="792"/>
        </w:tabs>
        <w:suppressAutoHyphens w:val="0"/>
        <w:spacing w:after="120"/>
        <w:ind w:left="357" w:hanging="357"/>
        <w:jc w:val="both"/>
        <w:rPr>
          <w:sz w:val="23"/>
          <w:szCs w:val="23"/>
        </w:rPr>
      </w:pPr>
      <w:r w:rsidRPr="00D40F9B">
        <w:rPr>
          <w:sz w:val="23"/>
          <w:szCs w:val="23"/>
        </w:rPr>
        <w:t>Veikt samaksu par kvalitatīvi piegādāto un uzstādīto Sistēmu saskaņā ar Līguma noteikumiem.</w:t>
      </w:r>
    </w:p>
    <w:p w:rsidR="00742BBB" w:rsidRPr="00D40F9B" w:rsidRDefault="00742BBB" w:rsidP="00742BBB">
      <w:pPr>
        <w:numPr>
          <w:ilvl w:val="0"/>
          <w:numId w:val="1"/>
        </w:numPr>
        <w:tabs>
          <w:tab w:val="num" w:pos="792"/>
        </w:tabs>
        <w:suppressAutoHyphens w:val="0"/>
        <w:spacing w:after="120"/>
        <w:ind w:left="357" w:hanging="357"/>
        <w:jc w:val="both"/>
        <w:rPr>
          <w:sz w:val="23"/>
          <w:szCs w:val="23"/>
        </w:rPr>
      </w:pPr>
      <w:r w:rsidRPr="00D40F9B">
        <w:rPr>
          <w:sz w:val="23"/>
          <w:szCs w:val="23"/>
        </w:rPr>
        <w:t>Līgumā noteiktajā kārtībā pieņemt Piegādātāja piegādāto un uzstādīto Sistēmu un parakstīt Pasūtījuma nodošanas – pieņemšanas aktu un apmaksas dokumentus, ja piegādātā Sistēma un tās kvalitāte atbilst Līguma specifikācijai.</w:t>
      </w:r>
    </w:p>
    <w:p w:rsidR="00742BBB" w:rsidRPr="00D40F9B" w:rsidRDefault="00742BBB" w:rsidP="00742BBB">
      <w:pPr>
        <w:tabs>
          <w:tab w:val="num" w:pos="0"/>
        </w:tabs>
        <w:suppressAutoHyphens w:val="0"/>
        <w:spacing w:before="240" w:after="240"/>
        <w:jc w:val="center"/>
        <w:rPr>
          <w:b/>
          <w:sz w:val="23"/>
          <w:szCs w:val="23"/>
        </w:rPr>
      </w:pPr>
      <w:r w:rsidRPr="00D40F9B">
        <w:rPr>
          <w:b/>
          <w:sz w:val="23"/>
          <w:szCs w:val="23"/>
        </w:rPr>
        <w:t>IV. Līguma summa un norēķinu kārtība</w:t>
      </w:r>
    </w:p>
    <w:p w:rsidR="00742BBB" w:rsidRPr="00D40F9B" w:rsidRDefault="00742BBB" w:rsidP="00742BBB">
      <w:pPr>
        <w:numPr>
          <w:ilvl w:val="0"/>
          <w:numId w:val="1"/>
        </w:numPr>
        <w:tabs>
          <w:tab w:val="num" w:pos="792"/>
          <w:tab w:val="num" w:pos="862"/>
        </w:tabs>
        <w:suppressAutoHyphens w:val="0"/>
        <w:spacing w:after="120"/>
        <w:ind w:left="357" w:hanging="357"/>
        <w:jc w:val="both"/>
        <w:rPr>
          <w:sz w:val="23"/>
          <w:szCs w:val="23"/>
        </w:rPr>
      </w:pPr>
      <w:r w:rsidRPr="00D40F9B">
        <w:rPr>
          <w:sz w:val="23"/>
          <w:szCs w:val="23"/>
        </w:rPr>
        <w:t xml:space="preserve">Līguma summa ir </w:t>
      </w:r>
      <w:r w:rsidRPr="00D40F9B">
        <w:rPr>
          <w:b/>
          <w:sz w:val="23"/>
          <w:szCs w:val="23"/>
        </w:rPr>
        <w:t xml:space="preserve">EUR </w:t>
      </w:r>
      <w:r>
        <w:rPr>
          <w:b/>
          <w:sz w:val="23"/>
          <w:szCs w:val="23"/>
        </w:rPr>
        <w:t>18 783.50</w:t>
      </w:r>
      <w:r w:rsidRPr="00D40F9B">
        <w:rPr>
          <w:b/>
          <w:sz w:val="23"/>
          <w:szCs w:val="23"/>
        </w:rPr>
        <w:t xml:space="preserve"> (</w:t>
      </w:r>
      <w:r>
        <w:rPr>
          <w:b/>
          <w:sz w:val="23"/>
          <w:szCs w:val="23"/>
        </w:rPr>
        <w:t xml:space="preserve">astoņpadsmit tūkstoši septiņi simti astoņdesmit trīs </w:t>
      </w:r>
      <w:proofErr w:type="spellStart"/>
      <w:r>
        <w:rPr>
          <w:b/>
          <w:sz w:val="23"/>
          <w:szCs w:val="23"/>
        </w:rPr>
        <w:t>euro</w:t>
      </w:r>
      <w:proofErr w:type="spellEnd"/>
      <w:r>
        <w:rPr>
          <w:b/>
          <w:sz w:val="23"/>
          <w:szCs w:val="23"/>
        </w:rPr>
        <w:t xml:space="preserve"> 50 centi</w:t>
      </w:r>
      <w:r w:rsidRPr="00D40F9B">
        <w:rPr>
          <w:b/>
          <w:sz w:val="23"/>
          <w:szCs w:val="23"/>
        </w:rPr>
        <w:t>)</w:t>
      </w:r>
      <w:r w:rsidRPr="00D40F9B">
        <w:rPr>
          <w:sz w:val="23"/>
          <w:szCs w:val="23"/>
        </w:rPr>
        <w:t xml:space="preserve">, pievienotās vērtības nodoklis (PVN 21%) sastāda EUR </w:t>
      </w:r>
      <w:r>
        <w:rPr>
          <w:sz w:val="23"/>
          <w:szCs w:val="23"/>
        </w:rPr>
        <w:t>3944.54</w:t>
      </w:r>
      <w:r w:rsidRPr="00D40F9B">
        <w:rPr>
          <w:sz w:val="23"/>
          <w:szCs w:val="23"/>
        </w:rPr>
        <w:t xml:space="preserve"> (</w:t>
      </w:r>
      <w:r>
        <w:rPr>
          <w:sz w:val="23"/>
          <w:szCs w:val="23"/>
        </w:rPr>
        <w:t xml:space="preserve">trīs tūkstoši deviņi simti četrdesmit četri </w:t>
      </w:r>
      <w:proofErr w:type="spellStart"/>
      <w:r>
        <w:rPr>
          <w:sz w:val="23"/>
          <w:szCs w:val="23"/>
        </w:rPr>
        <w:t>euro</w:t>
      </w:r>
      <w:proofErr w:type="spellEnd"/>
      <w:r>
        <w:rPr>
          <w:sz w:val="23"/>
          <w:szCs w:val="23"/>
        </w:rPr>
        <w:t xml:space="preserve"> 54 centi</w:t>
      </w:r>
      <w:r w:rsidRPr="00D40F9B">
        <w:rPr>
          <w:sz w:val="23"/>
          <w:szCs w:val="23"/>
        </w:rPr>
        <w:t xml:space="preserve">), kopā ar PVN </w:t>
      </w:r>
      <w:r w:rsidRPr="00D40F9B">
        <w:rPr>
          <w:b/>
          <w:sz w:val="23"/>
          <w:szCs w:val="23"/>
        </w:rPr>
        <w:t>EUR</w:t>
      </w:r>
      <w:r>
        <w:rPr>
          <w:b/>
          <w:sz w:val="23"/>
          <w:szCs w:val="23"/>
        </w:rPr>
        <w:t xml:space="preserve"> 22 728.04</w:t>
      </w:r>
      <w:r w:rsidRPr="00D40F9B">
        <w:rPr>
          <w:b/>
          <w:sz w:val="23"/>
          <w:szCs w:val="23"/>
        </w:rPr>
        <w:t xml:space="preserve"> (</w:t>
      </w:r>
      <w:r>
        <w:rPr>
          <w:b/>
          <w:sz w:val="23"/>
          <w:szCs w:val="23"/>
        </w:rPr>
        <w:t xml:space="preserve">divdesmit divi tūkstoši septiņi simti divdesmit astoņi </w:t>
      </w:r>
      <w:proofErr w:type="spellStart"/>
      <w:r>
        <w:rPr>
          <w:b/>
          <w:sz w:val="23"/>
          <w:szCs w:val="23"/>
        </w:rPr>
        <w:t>euro</w:t>
      </w:r>
      <w:proofErr w:type="spellEnd"/>
      <w:r>
        <w:rPr>
          <w:b/>
          <w:sz w:val="23"/>
          <w:szCs w:val="23"/>
        </w:rPr>
        <w:t xml:space="preserve"> 04 centi</w:t>
      </w:r>
      <w:r w:rsidRPr="00D40F9B">
        <w:rPr>
          <w:b/>
          <w:sz w:val="23"/>
          <w:szCs w:val="23"/>
        </w:rPr>
        <w:t>).</w:t>
      </w:r>
    </w:p>
    <w:p w:rsidR="00742BBB" w:rsidRPr="00D40F9B" w:rsidRDefault="00742BBB" w:rsidP="00742BBB">
      <w:pPr>
        <w:numPr>
          <w:ilvl w:val="0"/>
          <w:numId w:val="1"/>
        </w:numPr>
        <w:tabs>
          <w:tab w:val="num" w:pos="792"/>
        </w:tabs>
        <w:suppressAutoHyphens w:val="0"/>
        <w:spacing w:after="120"/>
        <w:ind w:left="357" w:hanging="357"/>
        <w:jc w:val="both"/>
        <w:rPr>
          <w:sz w:val="23"/>
          <w:szCs w:val="23"/>
        </w:rPr>
      </w:pPr>
      <w:r w:rsidRPr="00D40F9B">
        <w:rPr>
          <w:bCs/>
          <w:sz w:val="23"/>
          <w:szCs w:val="23"/>
        </w:rPr>
        <w:t xml:space="preserve">Pasūtītājs veic līguma summas samaksu </w:t>
      </w:r>
      <w:r w:rsidRPr="00D40F9B">
        <w:rPr>
          <w:b/>
          <w:bCs/>
          <w:sz w:val="23"/>
          <w:szCs w:val="23"/>
        </w:rPr>
        <w:t>15 (piecpadsmit) dienu laikā</w:t>
      </w:r>
      <w:r w:rsidRPr="00D40F9B">
        <w:rPr>
          <w:bCs/>
          <w:sz w:val="23"/>
          <w:szCs w:val="23"/>
        </w:rPr>
        <w:t xml:space="preserve"> no kvalitatīvi izpildīta Pasūtījuma nodošanas – pieņemšanas akta parakstīšanas. Maksājums tiek izpildīts pamatojoties uz Piegādātāja izsniegtu rēķinu. Priekšapmaksa nav paredzēta.</w:t>
      </w:r>
    </w:p>
    <w:p w:rsidR="00742BBB" w:rsidRPr="00D40F9B" w:rsidRDefault="00742BBB" w:rsidP="00742BBB">
      <w:pPr>
        <w:numPr>
          <w:ilvl w:val="0"/>
          <w:numId w:val="1"/>
        </w:numPr>
        <w:tabs>
          <w:tab w:val="num" w:pos="792"/>
        </w:tabs>
        <w:suppressAutoHyphens w:val="0"/>
        <w:spacing w:after="120"/>
        <w:ind w:left="357" w:hanging="357"/>
        <w:jc w:val="both"/>
        <w:rPr>
          <w:sz w:val="23"/>
          <w:szCs w:val="23"/>
        </w:rPr>
      </w:pPr>
      <w:r w:rsidRPr="00D40F9B">
        <w:rPr>
          <w:sz w:val="23"/>
          <w:szCs w:val="23"/>
        </w:rPr>
        <w:t>Samaksu Pasūtītājs veic, pārskaitot līgumcenu Piegādātāja rēķinā norādītajā bankas norēķinu kontā. Par samaksas dienu uzskatāma diena, kurā Pasūtītājs veicis bankas pārskaitījumu.</w:t>
      </w:r>
    </w:p>
    <w:p w:rsidR="00742BBB" w:rsidRPr="00D40F9B" w:rsidRDefault="00742BBB" w:rsidP="00742BBB">
      <w:pPr>
        <w:numPr>
          <w:ilvl w:val="0"/>
          <w:numId w:val="1"/>
        </w:numPr>
        <w:tabs>
          <w:tab w:val="num" w:pos="792"/>
        </w:tabs>
        <w:suppressAutoHyphens w:val="0"/>
        <w:spacing w:after="120"/>
        <w:ind w:left="357" w:hanging="357"/>
        <w:jc w:val="both"/>
        <w:rPr>
          <w:sz w:val="23"/>
          <w:szCs w:val="23"/>
        </w:rPr>
      </w:pPr>
      <w:r w:rsidRPr="00D40F9B">
        <w:rPr>
          <w:sz w:val="23"/>
          <w:szCs w:val="23"/>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742BBB" w:rsidRPr="00D40F9B" w:rsidRDefault="00742BBB" w:rsidP="00742BBB">
      <w:pPr>
        <w:tabs>
          <w:tab w:val="num" w:pos="0"/>
        </w:tabs>
        <w:suppressAutoHyphens w:val="0"/>
        <w:spacing w:before="240" w:after="240"/>
        <w:jc w:val="center"/>
        <w:rPr>
          <w:b/>
          <w:sz w:val="23"/>
          <w:szCs w:val="23"/>
        </w:rPr>
      </w:pPr>
      <w:r w:rsidRPr="00D40F9B">
        <w:rPr>
          <w:b/>
          <w:sz w:val="23"/>
          <w:szCs w:val="23"/>
        </w:rPr>
        <w:t>V. Pasūtījuma pieņemšanas kārtība un pretenzijas</w:t>
      </w:r>
    </w:p>
    <w:p w:rsidR="00742BBB" w:rsidRPr="00D40F9B" w:rsidRDefault="00742BBB" w:rsidP="00742BBB">
      <w:pPr>
        <w:numPr>
          <w:ilvl w:val="0"/>
          <w:numId w:val="1"/>
        </w:numPr>
        <w:tabs>
          <w:tab w:val="num" w:pos="792"/>
        </w:tabs>
        <w:suppressAutoHyphens w:val="0"/>
        <w:spacing w:after="120"/>
        <w:ind w:left="357" w:hanging="357"/>
        <w:jc w:val="both"/>
        <w:rPr>
          <w:sz w:val="23"/>
          <w:szCs w:val="23"/>
        </w:rPr>
      </w:pPr>
      <w:r w:rsidRPr="00D40F9B">
        <w:rPr>
          <w:sz w:val="23"/>
          <w:szCs w:val="23"/>
        </w:rPr>
        <w:t>Pēc Pasūtījuma pilnīgas izpildes, Piegādātājs divu dienu laikā iesniedz Pasūtītājam</w:t>
      </w:r>
      <w:r w:rsidRPr="00D40F9B">
        <w:rPr>
          <w:b/>
          <w:sz w:val="23"/>
          <w:szCs w:val="23"/>
        </w:rPr>
        <w:t xml:space="preserve"> </w:t>
      </w:r>
      <w:r w:rsidRPr="00D40F9B">
        <w:rPr>
          <w:sz w:val="23"/>
          <w:szCs w:val="23"/>
        </w:rPr>
        <w:t>parakstītu Pasūtījuma nodošanas-pieņemšanas aktu un apmaksas dokumentus.</w:t>
      </w:r>
    </w:p>
    <w:p w:rsidR="00742BBB" w:rsidRPr="00D40F9B" w:rsidRDefault="00742BBB" w:rsidP="00742BBB">
      <w:pPr>
        <w:numPr>
          <w:ilvl w:val="0"/>
          <w:numId w:val="1"/>
        </w:numPr>
        <w:tabs>
          <w:tab w:val="num" w:pos="792"/>
        </w:tabs>
        <w:suppressAutoHyphens w:val="0"/>
        <w:spacing w:after="120"/>
        <w:ind w:left="357" w:hanging="357"/>
        <w:jc w:val="both"/>
        <w:rPr>
          <w:sz w:val="23"/>
          <w:szCs w:val="23"/>
        </w:rPr>
      </w:pPr>
      <w:r w:rsidRPr="00D40F9B">
        <w:rPr>
          <w:caps/>
          <w:sz w:val="23"/>
          <w:szCs w:val="23"/>
        </w:rPr>
        <w:t>p</w:t>
      </w:r>
      <w:r w:rsidRPr="00D40F9B">
        <w:rPr>
          <w:sz w:val="23"/>
          <w:szCs w:val="23"/>
        </w:rPr>
        <w:t xml:space="preserve">asūtītājs piecu darba dienu laikā pēc Pasūtījuma nodošanas-pieņemšanas akta saņemšanas pārbauda uzstādītās Sistēmas atbilstību Līguma noteikumiem un pieņem Pasūtījumu, parakstot Pasūtījuma nodošanas-pieņemšanas aktu, vai iesniedz Piegādātājam motivētu atteikumu pieņemt izpildīto Pasūtījumu. </w:t>
      </w:r>
    </w:p>
    <w:p w:rsidR="00742BBB" w:rsidRPr="00D40F9B" w:rsidRDefault="00742BBB" w:rsidP="00742BBB">
      <w:pPr>
        <w:numPr>
          <w:ilvl w:val="0"/>
          <w:numId w:val="1"/>
        </w:numPr>
        <w:tabs>
          <w:tab w:val="num" w:pos="792"/>
        </w:tabs>
        <w:suppressAutoHyphens w:val="0"/>
        <w:spacing w:after="120"/>
        <w:ind w:left="357" w:hanging="357"/>
        <w:jc w:val="both"/>
        <w:rPr>
          <w:sz w:val="23"/>
          <w:szCs w:val="23"/>
        </w:rPr>
      </w:pPr>
      <w:r w:rsidRPr="00D40F9B">
        <w:rPr>
          <w:sz w:val="23"/>
          <w:szCs w:val="23"/>
        </w:rPr>
        <w:t xml:space="preserve">Pasūtītāja motivēta atteikuma gadījumā, Piegādātājs ar saviem spēkiem un par saviem līdzekļiem novērš trūkumus un defektus, ja tie radušies Piegādātāja vainas dēļ, veic atsevišķu Sistēmas iekārtu nomaiņu, ja tās neatbilst Līguma specifikācijai, vai tām ir neatbilstoša kvalitāte. Pēc trūkumu novēršanas Piegādātājs atkārtoti iesniedz Pasūtītājam Pasūtījuma nodošanas-pieņemšanas aktu. Pasūtītājs atkārtotu Sistēmas pieņemšanu veic Līgumā noteiktajā kārtībā. </w:t>
      </w:r>
    </w:p>
    <w:p w:rsidR="00742BBB" w:rsidRPr="00D40F9B" w:rsidRDefault="00742BBB" w:rsidP="00742BBB">
      <w:pPr>
        <w:numPr>
          <w:ilvl w:val="0"/>
          <w:numId w:val="1"/>
        </w:numPr>
        <w:tabs>
          <w:tab w:val="num" w:pos="792"/>
        </w:tabs>
        <w:suppressAutoHyphens w:val="0"/>
        <w:spacing w:after="120"/>
        <w:ind w:left="357" w:hanging="357"/>
        <w:jc w:val="both"/>
        <w:rPr>
          <w:sz w:val="23"/>
          <w:szCs w:val="23"/>
        </w:rPr>
      </w:pPr>
      <w:r w:rsidRPr="00D40F9B">
        <w:rPr>
          <w:sz w:val="23"/>
          <w:szCs w:val="23"/>
        </w:rPr>
        <w:t>Pasūtījuma izpildes diena ir diena, kad Sistēma ir uzstādīta un Piegādātājs iesniedzis Pasūtītājam nodošanas – pieņemšanas aktu, ja Pasūtītājs, pieņēmis Sistēmu Līgumā noteiktajā kārtībā.</w:t>
      </w:r>
    </w:p>
    <w:p w:rsidR="00742BBB" w:rsidRPr="00D40F9B" w:rsidRDefault="00742BBB" w:rsidP="00742BBB">
      <w:pPr>
        <w:numPr>
          <w:ilvl w:val="0"/>
          <w:numId w:val="1"/>
        </w:numPr>
        <w:tabs>
          <w:tab w:val="num" w:pos="792"/>
        </w:tabs>
        <w:suppressAutoHyphens w:val="0"/>
        <w:spacing w:after="120"/>
        <w:ind w:left="357" w:hanging="357"/>
        <w:jc w:val="both"/>
        <w:rPr>
          <w:sz w:val="23"/>
          <w:szCs w:val="23"/>
        </w:rPr>
      </w:pPr>
      <w:r w:rsidRPr="00D40F9B">
        <w:rPr>
          <w:sz w:val="23"/>
          <w:szCs w:val="23"/>
        </w:rPr>
        <w:t>Sistēma pāriet Pasūtītāja īpašumā ar dienu, kad Piegādātājs to ir piegādājis un uzstādījis un Pasūtītājs veicis pilnu līgumcenas samaksu.</w:t>
      </w:r>
    </w:p>
    <w:p w:rsidR="00742BBB" w:rsidRPr="00D40F9B" w:rsidRDefault="00742BBB" w:rsidP="00742BBB">
      <w:pPr>
        <w:tabs>
          <w:tab w:val="num" w:pos="0"/>
        </w:tabs>
        <w:suppressAutoHyphens w:val="0"/>
        <w:spacing w:before="120" w:after="120"/>
        <w:jc w:val="center"/>
        <w:rPr>
          <w:b/>
          <w:sz w:val="23"/>
          <w:szCs w:val="23"/>
        </w:rPr>
      </w:pPr>
      <w:r w:rsidRPr="00D40F9B">
        <w:rPr>
          <w:b/>
          <w:sz w:val="23"/>
          <w:szCs w:val="23"/>
        </w:rPr>
        <w:t>VI. Garantija</w:t>
      </w:r>
    </w:p>
    <w:p w:rsidR="00742BBB" w:rsidRPr="00D40F9B" w:rsidRDefault="00742BBB" w:rsidP="00742BBB">
      <w:pPr>
        <w:numPr>
          <w:ilvl w:val="0"/>
          <w:numId w:val="1"/>
        </w:numPr>
        <w:tabs>
          <w:tab w:val="num" w:pos="792"/>
        </w:tabs>
        <w:suppressAutoHyphens w:val="0"/>
        <w:spacing w:after="120"/>
        <w:ind w:left="357" w:hanging="357"/>
        <w:jc w:val="both"/>
        <w:rPr>
          <w:sz w:val="23"/>
          <w:szCs w:val="23"/>
        </w:rPr>
      </w:pPr>
      <w:r w:rsidRPr="00D40F9B">
        <w:rPr>
          <w:sz w:val="23"/>
          <w:szCs w:val="23"/>
        </w:rPr>
        <w:t xml:space="preserve">Piegādātājs garantē sistēmas kvalitāti </w:t>
      </w:r>
      <w:r w:rsidR="007055A1">
        <w:rPr>
          <w:sz w:val="23"/>
          <w:szCs w:val="23"/>
        </w:rPr>
        <w:t>3</w:t>
      </w:r>
      <w:r w:rsidR="007055A1">
        <w:rPr>
          <w:b/>
          <w:sz w:val="23"/>
          <w:szCs w:val="23"/>
        </w:rPr>
        <w:t xml:space="preserve"> (trīs)</w:t>
      </w:r>
      <w:r>
        <w:rPr>
          <w:b/>
          <w:sz w:val="23"/>
          <w:szCs w:val="23"/>
        </w:rPr>
        <w:t xml:space="preserve"> gadu</w:t>
      </w:r>
      <w:r w:rsidRPr="00D40F9B">
        <w:rPr>
          <w:sz w:val="23"/>
          <w:szCs w:val="23"/>
        </w:rPr>
        <w:t xml:space="preserve"> laikā no Pasūtījuma nodošanas – pieņemšanas akta parakstīšanas dienas. Garantijas laikā Piegādātājs veic Sistēmas vai </w:t>
      </w:r>
      <w:r w:rsidRPr="00D40F9B">
        <w:rPr>
          <w:sz w:val="23"/>
          <w:szCs w:val="23"/>
        </w:rPr>
        <w:lastRenderedPageBreak/>
        <w:t xml:space="preserve">Sistēmas iekārtu atsevišķu daļu nomaiņu vai bezmaksas remontu, ja bojājums nav radies Pasūtītāja vai trešo personu vainas dēļ. </w:t>
      </w:r>
    </w:p>
    <w:p w:rsidR="00742BBB" w:rsidRPr="00D40F9B" w:rsidRDefault="00742BBB" w:rsidP="00742BBB">
      <w:pPr>
        <w:numPr>
          <w:ilvl w:val="0"/>
          <w:numId w:val="1"/>
        </w:numPr>
        <w:tabs>
          <w:tab w:val="num" w:pos="792"/>
        </w:tabs>
        <w:suppressAutoHyphens w:val="0"/>
        <w:spacing w:after="120"/>
        <w:ind w:left="357" w:hanging="357"/>
        <w:jc w:val="both"/>
        <w:rPr>
          <w:sz w:val="23"/>
          <w:szCs w:val="23"/>
        </w:rPr>
      </w:pPr>
      <w:r>
        <w:rPr>
          <w:sz w:val="23"/>
          <w:szCs w:val="23"/>
        </w:rPr>
        <w:t>Piegādātājam</w:t>
      </w:r>
      <w:r w:rsidRPr="003C12B6">
        <w:rPr>
          <w:sz w:val="23"/>
          <w:szCs w:val="23"/>
        </w:rPr>
        <w:t xml:space="preserve"> garantijas laikā iekārtu bojājuma gadījumā </w:t>
      </w:r>
      <w:r w:rsidRPr="003C12B6">
        <w:rPr>
          <w:b/>
          <w:sz w:val="23"/>
          <w:szCs w:val="23"/>
        </w:rPr>
        <w:t xml:space="preserve">24 (divdesmit četru) stundu </w:t>
      </w:r>
      <w:r w:rsidRPr="003C12B6">
        <w:rPr>
          <w:sz w:val="23"/>
          <w:szCs w:val="23"/>
        </w:rPr>
        <w:t xml:space="preserve">laikā ir jānodrošina speciālista ierašanās objektā, kas novērš bojājumus vai apmaiņu pret jaunu, kā arī defekta novēršanas laikā vai attiecīgi bojātās iekārtas apmaiņas laikā </w:t>
      </w:r>
      <w:r>
        <w:rPr>
          <w:sz w:val="23"/>
          <w:szCs w:val="23"/>
        </w:rPr>
        <w:t>Piegādātājs</w:t>
      </w:r>
      <w:r w:rsidRPr="003C12B6">
        <w:rPr>
          <w:sz w:val="23"/>
          <w:szCs w:val="23"/>
        </w:rPr>
        <w:t xml:space="preserve"> bojāto iekārtu bez maksas aizstāj ar analogu iekārtu. Par nepieciešamību veikt garantijas remontu Pasūtītājs paziņo </w:t>
      </w:r>
      <w:r>
        <w:rPr>
          <w:sz w:val="23"/>
          <w:szCs w:val="23"/>
        </w:rPr>
        <w:t xml:space="preserve">Piegādātājam </w:t>
      </w:r>
      <w:r w:rsidRPr="003C12B6">
        <w:rPr>
          <w:sz w:val="23"/>
          <w:szCs w:val="23"/>
        </w:rPr>
        <w:t xml:space="preserve">pa telefonu, e-pastu vai faksu. Paziņojumu pieteikšanai un garantijas remonta veikšanai tiek noteikts šāds darba laiks – darba dienās no plkst. 8:00 līdz 17:00. </w:t>
      </w:r>
      <w:r>
        <w:rPr>
          <w:sz w:val="23"/>
          <w:szCs w:val="23"/>
        </w:rPr>
        <w:t>Piegādātāja</w:t>
      </w:r>
      <w:r w:rsidRPr="003C12B6">
        <w:rPr>
          <w:sz w:val="23"/>
          <w:szCs w:val="23"/>
        </w:rPr>
        <w:t xml:space="preserve"> speciālists ierodas </w:t>
      </w:r>
      <w:r>
        <w:rPr>
          <w:sz w:val="23"/>
          <w:szCs w:val="23"/>
        </w:rPr>
        <w:t>Sistēmas</w:t>
      </w:r>
      <w:r w:rsidRPr="003C12B6">
        <w:rPr>
          <w:sz w:val="23"/>
          <w:szCs w:val="23"/>
        </w:rPr>
        <w:t xml:space="preserve"> ekspluatācijas vietā un veic bojājumu diagnostiku darba laikā</w:t>
      </w:r>
      <w:r w:rsidRPr="00D40F9B">
        <w:rPr>
          <w:sz w:val="23"/>
          <w:szCs w:val="23"/>
        </w:rPr>
        <w:t>.</w:t>
      </w:r>
    </w:p>
    <w:p w:rsidR="00742BBB" w:rsidRPr="00D40F9B" w:rsidRDefault="00742BBB" w:rsidP="00742BBB">
      <w:pPr>
        <w:numPr>
          <w:ilvl w:val="0"/>
          <w:numId w:val="1"/>
        </w:numPr>
        <w:tabs>
          <w:tab w:val="num" w:pos="792"/>
        </w:tabs>
        <w:suppressAutoHyphens w:val="0"/>
        <w:spacing w:after="120"/>
        <w:ind w:left="357" w:hanging="357"/>
        <w:jc w:val="both"/>
        <w:rPr>
          <w:sz w:val="23"/>
          <w:szCs w:val="23"/>
        </w:rPr>
      </w:pPr>
      <w:r w:rsidRPr="00D40F9B">
        <w:rPr>
          <w:sz w:val="23"/>
          <w:szCs w:val="23"/>
        </w:rPr>
        <w:t>Piegādātājs neatbild par iespējamiem Sistēmas defektiem, kas radušies garantijas laikā Pasūtītāja vai trešo personu vainas dēļ.</w:t>
      </w:r>
    </w:p>
    <w:p w:rsidR="00742BBB" w:rsidRPr="00D40F9B" w:rsidRDefault="00742BBB" w:rsidP="00742BBB">
      <w:pPr>
        <w:tabs>
          <w:tab w:val="num" w:pos="0"/>
        </w:tabs>
        <w:suppressAutoHyphens w:val="0"/>
        <w:spacing w:before="120" w:after="120"/>
        <w:ind w:left="-142"/>
        <w:jc w:val="center"/>
        <w:rPr>
          <w:b/>
          <w:sz w:val="23"/>
          <w:szCs w:val="23"/>
        </w:rPr>
      </w:pPr>
      <w:r w:rsidRPr="00D40F9B">
        <w:rPr>
          <w:b/>
          <w:sz w:val="23"/>
          <w:szCs w:val="23"/>
        </w:rPr>
        <w:t>VII. Pušu atbildība</w:t>
      </w:r>
    </w:p>
    <w:p w:rsidR="00742BBB" w:rsidRDefault="00742BBB" w:rsidP="00742BBB">
      <w:pPr>
        <w:numPr>
          <w:ilvl w:val="0"/>
          <w:numId w:val="1"/>
        </w:numPr>
        <w:tabs>
          <w:tab w:val="num" w:pos="792"/>
        </w:tabs>
        <w:suppressAutoHyphens w:val="0"/>
        <w:spacing w:after="120"/>
        <w:ind w:left="357" w:hanging="357"/>
        <w:jc w:val="both"/>
        <w:rPr>
          <w:sz w:val="23"/>
          <w:szCs w:val="23"/>
        </w:rPr>
      </w:pPr>
      <w:r w:rsidRPr="00D40F9B">
        <w:rPr>
          <w:sz w:val="23"/>
          <w:szCs w:val="23"/>
        </w:rPr>
        <w:t>Ja Pieg</w:t>
      </w:r>
      <w:r>
        <w:rPr>
          <w:sz w:val="23"/>
          <w:szCs w:val="23"/>
        </w:rPr>
        <w:t>ādātājs nokavējis Līgum</w:t>
      </w:r>
      <w:r w:rsidRPr="00D40F9B">
        <w:rPr>
          <w:sz w:val="23"/>
          <w:szCs w:val="23"/>
        </w:rPr>
        <w:t>ā noteikto piegādes termiņu, Pasūtītājam ir tiesības pieprasīt Piegādātājam līgumsodu 0,</w:t>
      </w:r>
      <w:r>
        <w:rPr>
          <w:sz w:val="23"/>
          <w:szCs w:val="23"/>
        </w:rPr>
        <w:t>2</w:t>
      </w:r>
      <w:r w:rsidRPr="00D40F9B">
        <w:rPr>
          <w:sz w:val="23"/>
          <w:szCs w:val="23"/>
        </w:rPr>
        <w:t xml:space="preserve"> % (nulle komats </w:t>
      </w:r>
      <w:r>
        <w:rPr>
          <w:sz w:val="23"/>
          <w:szCs w:val="23"/>
        </w:rPr>
        <w:t xml:space="preserve">divu </w:t>
      </w:r>
      <w:r w:rsidRPr="00D40F9B">
        <w:rPr>
          <w:sz w:val="23"/>
          <w:szCs w:val="23"/>
        </w:rPr>
        <w:t>procentu) apmērā par katru turpmāk nokavēto dienu no kopējās līgumcenas, bet ne vairāk kā 10% (desmit procentus) no kopējās līgumcenas.</w:t>
      </w:r>
    </w:p>
    <w:p w:rsidR="00742BBB" w:rsidRPr="00D40F9B" w:rsidRDefault="00742BBB" w:rsidP="00742BBB">
      <w:pPr>
        <w:numPr>
          <w:ilvl w:val="0"/>
          <w:numId w:val="1"/>
        </w:numPr>
        <w:tabs>
          <w:tab w:val="num" w:pos="792"/>
        </w:tabs>
        <w:suppressAutoHyphens w:val="0"/>
        <w:spacing w:after="120"/>
        <w:ind w:left="357" w:hanging="357"/>
        <w:jc w:val="both"/>
        <w:rPr>
          <w:sz w:val="23"/>
          <w:szCs w:val="23"/>
        </w:rPr>
      </w:pPr>
      <w:r w:rsidRPr="00D40F9B">
        <w:rPr>
          <w:sz w:val="23"/>
          <w:szCs w:val="23"/>
        </w:rPr>
        <w:t>Ja Pasūtītājs nokavējis Līgumā noteikto maksājumu termiņu, Piegādātājam ir tiesības pieprasīt Pasūtītājam samaksāt nokavējuma procentus 0,2% (nulle komats divu procentu) apmērā no nokavētā maksājuma summas par katru nokavēto dienu, bet ne vairāk kā 10% (desmit procentus) no nokavētā maksājuma summas.</w:t>
      </w:r>
    </w:p>
    <w:p w:rsidR="00742BBB" w:rsidRPr="001236FC" w:rsidRDefault="00742BBB" w:rsidP="00742BBB">
      <w:pPr>
        <w:numPr>
          <w:ilvl w:val="0"/>
          <w:numId w:val="1"/>
        </w:numPr>
        <w:tabs>
          <w:tab w:val="num" w:pos="792"/>
        </w:tabs>
        <w:suppressAutoHyphens w:val="0"/>
        <w:spacing w:after="120"/>
        <w:ind w:left="357" w:hanging="357"/>
        <w:jc w:val="both"/>
        <w:rPr>
          <w:sz w:val="23"/>
          <w:szCs w:val="23"/>
        </w:rPr>
      </w:pPr>
      <w:r>
        <w:rPr>
          <w:sz w:val="23"/>
          <w:szCs w:val="23"/>
        </w:rPr>
        <w:t xml:space="preserve">Ja Piegādātājs vienpusēji atkāpjas no līguma izpildes, tad maksā vienreizēju līgumsodu par līguma neizpildi kopumā EUR 2000,00 (divi tūkstoši </w:t>
      </w:r>
      <w:proofErr w:type="spellStart"/>
      <w:r w:rsidRPr="00EB610B">
        <w:rPr>
          <w:i/>
          <w:sz w:val="23"/>
          <w:szCs w:val="23"/>
        </w:rPr>
        <w:t>euro</w:t>
      </w:r>
      <w:proofErr w:type="spellEnd"/>
      <w:r>
        <w:rPr>
          <w:sz w:val="23"/>
          <w:szCs w:val="23"/>
        </w:rPr>
        <w:t xml:space="preserve"> un 00 centi) apmērā.</w:t>
      </w:r>
    </w:p>
    <w:p w:rsidR="00742BBB" w:rsidRPr="00D40F9B" w:rsidRDefault="00742BBB" w:rsidP="00742BBB">
      <w:pPr>
        <w:numPr>
          <w:ilvl w:val="0"/>
          <w:numId w:val="1"/>
        </w:numPr>
        <w:tabs>
          <w:tab w:val="num" w:pos="792"/>
        </w:tabs>
        <w:suppressAutoHyphens w:val="0"/>
        <w:spacing w:after="120"/>
        <w:ind w:left="357" w:hanging="357"/>
        <w:jc w:val="both"/>
        <w:rPr>
          <w:sz w:val="23"/>
          <w:szCs w:val="23"/>
        </w:rPr>
      </w:pPr>
      <w:r w:rsidRPr="00D40F9B">
        <w:rPr>
          <w:sz w:val="23"/>
          <w:szCs w:val="23"/>
        </w:rPr>
        <w:t>Ja Pasūtītājs aprēķinājis līgumsodu, Pasūtītājam ir tiesības ieturēt līgumsodu no Piegādātājam maksājamās summas</w:t>
      </w:r>
      <w:r>
        <w:rPr>
          <w:sz w:val="23"/>
          <w:szCs w:val="23"/>
        </w:rPr>
        <w:t xml:space="preserve"> vai piedāvājuma nodrošinājuma</w:t>
      </w:r>
      <w:r w:rsidRPr="00D40F9B">
        <w:rPr>
          <w:sz w:val="23"/>
          <w:szCs w:val="23"/>
        </w:rPr>
        <w:t xml:space="preserve">, rakstiski paziņojot par to Piegādātājam. </w:t>
      </w:r>
    </w:p>
    <w:p w:rsidR="00742BBB" w:rsidRPr="00D40F9B" w:rsidRDefault="00742BBB" w:rsidP="00742BBB">
      <w:pPr>
        <w:numPr>
          <w:ilvl w:val="0"/>
          <w:numId w:val="1"/>
        </w:numPr>
        <w:tabs>
          <w:tab w:val="num" w:pos="792"/>
        </w:tabs>
        <w:suppressAutoHyphens w:val="0"/>
        <w:spacing w:after="120"/>
        <w:ind w:left="357" w:hanging="357"/>
        <w:jc w:val="both"/>
        <w:rPr>
          <w:sz w:val="23"/>
          <w:szCs w:val="23"/>
        </w:rPr>
      </w:pPr>
      <w:r w:rsidRPr="00D40F9B">
        <w:rPr>
          <w:color w:val="000000"/>
          <w:sz w:val="23"/>
          <w:szCs w:val="23"/>
        </w:rPr>
        <w:t>Puses ir atbildīgas par Līgumā noteikto saistību neizpildi, kā arī par zaudējumiem, ko tās Līguma izpildes gaitā savas vainas dēļ radījušas otrai Pusei.</w:t>
      </w:r>
    </w:p>
    <w:p w:rsidR="00742BBB" w:rsidRPr="00D40F9B" w:rsidRDefault="00742BBB" w:rsidP="00742BBB">
      <w:pPr>
        <w:numPr>
          <w:ilvl w:val="0"/>
          <w:numId w:val="1"/>
        </w:numPr>
        <w:tabs>
          <w:tab w:val="num" w:pos="792"/>
        </w:tabs>
        <w:suppressAutoHyphens w:val="0"/>
        <w:spacing w:after="120"/>
        <w:ind w:left="357" w:hanging="357"/>
        <w:jc w:val="both"/>
        <w:rPr>
          <w:sz w:val="23"/>
          <w:szCs w:val="23"/>
        </w:rPr>
      </w:pPr>
      <w:r w:rsidRPr="002D2B02">
        <w:rPr>
          <w:sz w:val="23"/>
          <w:szCs w:val="23"/>
        </w:rPr>
        <w:t xml:space="preserve">Līgumsoda samaksa neatbrīvo </w:t>
      </w:r>
      <w:r w:rsidRPr="002D2B02">
        <w:rPr>
          <w:color w:val="000000"/>
          <w:sz w:val="23"/>
          <w:szCs w:val="23"/>
        </w:rPr>
        <w:t>Puses</w:t>
      </w:r>
      <w:r w:rsidRPr="002D2B02">
        <w:rPr>
          <w:sz w:val="23"/>
          <w:szCs w:val="23"/>
        </w:rPr>
        <w:t xml:space="preserve"> no Līguma izpildes pienākuma, tai skaitā neatbrīvo Piegādātāju no pienākuma novērst </w:t>
      </w:r>
      <w:r>
        <w:rPr>
          <w:sz w:val="23"/>
          <w:szCs w:val="23"/>
        </w:rPr>
        <w:t>Preces</w:t>
      </w:r>
      <w:r w:rsidRPr="002D2B02">
        <w:rPr>
          <w:sz w:val="23"/>
          <w:szCs w:val="23"/>
        </w:rPr>
        <w:t xml:space="preserve"> neatbilstības un nepilnības</w:t>
      </w:r>
      <w:r>
        <w:rPr>
          <w:sz w:val="23"/>
          <w:szCs w:val="23"/>
        </w:rPr>
        <w:t>, izņemot gadījumu, ja Piegādātājs vienpusēji atkāpjas no līguma izpildes, samaksājot līgumsodu</w:t>
      </w:r>
      <w:r w:rsidRPr="00D40F9B">
        <w:rPr>
          <w:sz w:val="23"/>
          <w:szCs w:val="23"/>
        </w:rPr>
        <w:t>.</w:t>
      </w:r>
    </w:p>
    <w:p w:rsidR="00742BBB" w:rsidRPr="00D40F9B" w:rsidRDefault="00742BBB" w:rsidP="00742BBB">
      <w:pPr>
        <w:pStyle w:val="ListParagraph"/>
        <w:spacing w:before="240" w:after="240"/>
        <w:ind w:left="357"/>
        <w:jc w:val="center"/>
        <w:rPr>
          <w:b/>
          <w:sz w:val="23"/>
          <w:szCs w:val="23"/>
        </w:rPr>
      </w:pPr>
      <w:r>
        <w:rPr>
          <w:b/>
          <w:sz w:val="23"/>
          <w:szCs w:val="23"/>
        </w:rPr>
        <w:t>VIII</w:t>
      </w:r>
      <w:r w:rsidRPr="00D40F9B">
        <w:rPr>
          <w:b/>
          <w:sz w:val="23"/>
          <w:szCs w:val="23"/>
        </w:rPr>
        <w:t>. Līguma nodrošinājums</w:t>
      </w:r>
    </w:p>
    <w:p w:rsidR="00742BBB" w:rsidRPr="00D40F9B" w:rsidRDefault="00742BBB" w:rsidP="00742BBB">
      <w:pPr>
        <w:numPr>
          <w:ilvl w:val="0"/>
          <w:numId w:val="1"/>
        </w:numPr>
        <w:tabs>
          <w:tab w:val="num" w:pos="792"/>
        </w:tabs>
        <w:suppressAutoHyphens w:val="0"/>
        <w:jc w:val="both"/>
        <w:rPr>
          <w:sz w:val="23"/>
          <w:szCs w:val="23"/>
        </w:rPr>
      </w:pPr>
      <w:r w:rsidRPr="0020123B">
        <w:rPr>
          <w:sz w:val="23"/>
          <w:szCs w:val="23"/>
        </w:rPr>
        <w:t xml:space="preserve">Piegādātājs </w:t>
      </w:r>
      <w:r w:rsidRPr="0020123B">
        <w:rPr>
          <w:b/>
          <w:sz w:val="23"/>
          <w:szCs w:val="23"/>
        </w:rPr>
        <w:t>5 (piecu)</w:t>
      </w:r>
      <w:r w:rsidRPr="0020123B">
        <w:rPr>
          <w:sz w:val="23"/>
          <w:szCs w:val="23"/>
        </w:rPr>
        <w:t xml:space="preserve"> dienu laikā no Līguma noslēgšanas dienas iesniedz Pasūtītājam no Piegādātāja puses neatsaucamu </w:t>
      </w:r>
      <w:r w:rsidRPr="00B236D9">
        <w:rPr>
          <w:sz w:val="23"/>
          <w:szCs w:val="23"/>
        </w:rPr>
        <w:t>bankas vai apdrošināšanas sabiedrības</w:t>
      </w:r>
      <w:r w:rsidRPr="0020123B">
        <w:rPr>
          <w:sz w:val="23"/>
          <w:szCs w:val="23"/>
        </w:rPr>
        <w:t xml:space="preserve"> izsniegtu </w:t>
      </w:r>
      <w:r w:rsidRPr="0020123B">
        <w:rPr>
          <w:b/>
          <w:sz w:val="23"/>
          <w:szCs w:val="23"/>
        </w:rPr>
        <w:t>Līguma saistību izpildes garantiju</w:t>
      </w:r>
      <w:r w:rsidRPr="0020123B">
        <w:rPr>
          <w:sz w:val="23"/>
          <w:szCs w:val="23"/>
        </w:rPr>
        <w:t xml:space="preserve"> </w:t>
      </w:r>
      <w:r w:rsidRPr="0020123B">
        <w:rPr>
          <w:b/>
          <w:sz w:val="23"/>
          <w:szCs w:val="23"/>
        </w:rPr>
        <w:t>10% (desmit procentu)</w:t>
      </w:r>
      <w:r w:rsidRPr="0020123B">
        <w:rPr>
          <w:sz w:val="23"/>
          <w:szCs w:val="23"/>
        </w:rPr>
        <w:t xml:space="preserve"> apmērā no Līgumcenas bez PVN, ar tajā ietvertu garantijas sniedzēja apņemšanos veikt bezierunu garantijas maksājumu pēc pirmā Pasūtītāja pieprasījuma.</w:t>
      </w:r>
      <w:r>
        <w:rPr>
          <w:sz w:val="23"/>
          <w:szCs w:val="23"/>
        </w:rPr>
        <w:t xml:space="preserve"> Līguma saistību izpildes garantiju drīkst iemaksāt arī Pasūtītāja norādītajā bankas norēķinu kontā.</w:t>
      </w:r>
      <w:r w:rsidRPr="0020123B">
        <w:rPr>
          <w:sz w:val="23"/>
          <w:szCs w:val="23"/>
        </w:rPr>
        <w:t xml:space="preserve"> Līguma saistību izpildes garantijai jābūt spēkā visā Līguma darbības termiņa laikā. Līguma </w:t>
      </w:r>
      <w:r>
        <w:rPr>
          <w:sz w:val="23"/>
          <w:szCs w:val="23"/>
        </w:rPr>
        <w:t xml:space="preserve">saistību </w:t>
      </w:r>
      <w:r w:rsidRPr="0020123B">
        <w:rPr>
          <w:sz w:val="23"/>
          <w:szCs w:val="23"/>
        </w:rPr>
        <w:t xml:space="preserve">izpildes garantiju Pasūtītājs var izmantot zaudējumu vai līgumsoda ieturēšanai no Piegādātāja un gadījumos, ja </w:t>
      </w:r>
      <w:r>
        <w:rPr>
          <w:sz w:val="23"/>
          <w:szCs w:val="23"/>
        </w:rPr>
        <w:t>Piegādātājs</w:t>
      </w:r>
      <w:r w:rsidRPr="0020123B">
        <w:rPr>
          <w:sz w:val="23"/>
          <w:szCs w:val="23"/>
        </w:rPr>
        <w:t xml:space="preserve"> atsakās izpildīt līgumu.</w:t>
      </w:r>
      <w:r>
        <w:rPr>
          <w:sz w:val="23"/>
          <w:szCs w:val="23"/>
        </w:rPr>
        <w:t xml:space="preserve"> Iemaksāto l</w:t>
      </w:r>
      <w:r w:rsidRPr="008C240D">
        <w:rPr>
          <w:sz w:val="23"/>
          <w:szCs w:val="23"/>
        </w:rPr>
        <w:t xml:space="preserve">īguma saistību izpildes garantiju </w:t>
      </w:r>
      <w:r>
        <w:rPr>
          <w:sz w:val="23"/>
          <w:szCs w:val="23"/>
        </w:rPr>
        <w:t>atmaksā 10 dienu laikā pēc saistību pienācīgas izpildes.</w:t>
      </w:r>
    </w:p>
    <w:p w:rsidR="00742BBB" w:rsidRPr="00D40F9B" w:rsidRDefault="00742BBB" w:rsidP="00742BBB">
      <w:pPr>
        <w:tabs>
          <w:tab w:val="num" w:pos="792"/>
        </w:tabs>
        <w:suppressAutoHyphens w:val="0"/>
        <w:spacing w:before="240" w:after="240"/>
        <w:jc w:val="center"/>
        <w:rPr>
          <w:b/>
          <w:sz w:val="23"/>
          <w:szCs w:val="23"/>
        </w:rPr>
      </w:pPr>
      <w:r>
        <w:rPr>
          <w:b/>
          <w:sz w:val="23"/>
          <w:szCs w:val="23"/>
        </w:rPr>
        <w:t>IX</w:t>
      </w:r>
      <w:r w:rsidRPr="00D40F9B">
        <w:rPr>
          <w:b/>
          <w:sz w:val="23"/>
          <w:szCs w:val="23"/>
        </w:rPr>
        <w:t>. Līguma darbības termiņš un izbeigšanas kārtība</w:t>
      </w:r>
    </w:p>
    <w:p w:rsidR="00742BBB" w:rsidRPr="00D40F9B" w:rsidRDefault="00742BBB" w:rsidP="00742BBB">
      <w:pPr>
        <w:numPr>
          <w:ilvl w:val="0"/>
          <w:numId w:val="1"/>
        </w:numPr>
        <w:tabs>
          <w:tab w:val="num" w:pos="792"/>
        </w:tabs>
        <w:suppressAutoHyphens w:val="0"/>
        <w:spacing w:after="120"/>
        <w:jc w:val="both"/>
        <w:rPr>
          <w:sz w:val="23"/>
          <w:szCs w:val="23"/>
        </w:rPr>
      </w:pPr>
      <w:r w:rsidRPr="00D40F9B">
        <w:rPr>
          <w:sz w:val="23"/>
          <w:szCs w:val="23"/>
        </w:rPr>
        <w:lastRenderedPageBreak/>
        <w:t xml:space="preserve">Līgums stājas spēkā </w:t>
      </w:r>
      <w:r w:rsidRPr="001236FC">
        <w:rPr>
          <w:b/>
          <w:sz w:val="23"/>
          <w:szCs w:val="23"/>
        </w:rPr>
        <w:t>2016.gada ___.__________</w:t>
      </w:r>
      <w:r w:rsidRPr="00D40F9B">
        <w:rPr>
          <w:sz w:val="23"/>
          <w:szCs w:val="23"/>
        </w:rPr>
        <w:t xml:space="preserve"> un darbojas līdz Līguma saistību izpildei.</w:t>
      </w:r>
    </w:p>
    <w:p w:rsidR="00742BBB" w:rsidRPr="00D40F9B" w:rsidRDefault="00742BBB" w:rsidP="00742BBB">
      <w:pPr>
        <w:numPr>
          <w:ilvl w:val="0"/>
          <w:numId w:val="1"/>
        </w:numPr>
        <w:tabs>
          <w:tab w:val="num" w:pos="792"/>
        </w:tabs>
        <w:suppressAutoHyphens w:val="0"/>
        <w:spacing w:after="120"/>
        <w:jc w:val="both"/>
        <w:rPr>
          <w:sz w:val="23"/>
          <w:szCs w:val="23"/>
        </w:rPr>
      </w:pPr>
      <w:r w:rsidRPr="00D40F9B">
        <w:rPr>
          <w:sz w:val="23"/>
          <w:szCs w:val="23"/>
        </w:rPr>
        <w:t xml:space="preserve">Līgums var tikt grozīts, papildināts, pārtraukts vai tā termiņš pagarināts tikai pēc Pušu savstarpējās vienošanās, kas noformētas </w:t>
      </w:r>
      <w:proofErr w:type="spellStart"/>
      <w:r w:rsidRPr="00D40F9B">
        <w:rPr>
          <w:sz w:val="23"/>
          <w:szCs w:val="23"/>
        </w:rPr>
        <w:t>rakstveidā</w:t>
      </w:r>
      <w:proofErr w:type="spellEnd"/>
      <w:r w:rsidRPr="00D40F9B">
        <w:rPr>
          <w:sz w:val="23"/>
          <w:szCs w:val="23"/>
        </w:rPr>
        <w:t>.</w:t>
      </w:r>
    </w:p>
    <w:p w:rsidR="00742BBB" w:rsidRPr="00D40F9B" w:rsidRDefault="00742BBB" w:rsidP="00742BBB">
      <w:pPr>
        <w:numPr>
          <w:ilvl w:val="0"/>
          <w:numId w:val="1"/>
        </w:numPr>
        <w:tabs>
          <w:tab w:val="num" w:pos="792"/>
        </w:tabs>
        <w:suppressAutoHyphens w:val="0"/>
        <w:spacing w:after="120"/>
        <w:ind w:left="357" w:hanging="357"/>
        <w:jc w:val="both"/>
        <w:rPr>
          <w:sz w:val="23"/>
          <w:szCs w:val="23"/>
        </w:rPr>
      </w:pPr>
      <w:r w:rsidRPr="00D40F9B">
        <w:rPr>
          <w:sz w:val="23"/>
          <w:szCs w:val="23"/>
        </w:rPr>
        <w:t>Pasūtītājs ir tiesīgs nekavējoties vienpusēji atkāpties no Līguma izpildes bez jebkādu zaudējumu atlīdzināšanas Piegādātājam, par Līguma izbeigšanu rakstiski paziņojot Piegādātājam, ja:</w:t>
      </w:r>
    </w:p>
    <w:p w:rsidR="00742BBB" w:rsidRPr="00D40F9B" w:rsidRDefault="00742BBB" w:rsidP="00742BBB">
      <w:pPr>
        <w:numPr>
          <w:ilvl w:val="1"/>
          <w:numId w:val="1"/>
        </w:numPr>
        <w:tabs>
          <w:tab w:val="clear" w:pos="792"/>
          <w:tab w:val="num" w:pos="851"/>
        </w:tabs>
        <w:suppressAutoHyphens w:val="0"/>
        <w:spacing w:after="60"/>
        <w:ind w:left="992" w:hanging="567"/>
        <w:jc w:val="both"/>
        <w:rPr>
          <w:sz w:val="23"/>
          <w:szCs w:val="23"/>
        </w:rPr>
      </w:pPr>
      <w:r w:rsidRPr="00D40F9B">
        <w:rPr>
          <w:sz w:val="23"/>
          <w:szCs w:val="23"/>
        </w:rPr>
        <w:t xml:space="preserve">Piegādātājs ir pieņēmis </w:t>
      </w:r>
      <w:smartTag w:uri="schemas-tilde-lv/tildestengine" w:element="veidnes">
        <w:smartTagPr>
          <w:attr w:name="baseform" w:val="lēmum|s"/>
          <w:attr w:name="id" w:val="-1"/>
          <w:attr w:name="text" w:val="lēmumu"/>
        </w:smartTagPr>
        <w:r w:rsidRPr="00D40F9B">
          <w:rPr>
            <w:sz w:val="23"/>
            <w:szCs w:val="23"/>
          </w:rPr>
          <w:t>lēmumu</w:t>
        </w:r>
      </w:smartTag>
      <w:r w:rsidRPr="00D40F9B">
        <w:rPr>
          <w:sz w:val="23"/>
          <w:szCs w:val="23"/>
        </w:rPr>
        <w:t xml:space="preserve"> uzsākt uzņēmuma likvidāciju, apturēt vai pārtraukt uzņēmuma darbību; </w:t>
      </w:r>
    </w:p>
    <w:p w:rsidR="00742BBB" w:rsidRPr="00D40F9B" w:rsidRDefault="00742BBB" w:rsidP="00742BBB">
      <w:pPr>
        <w:numPr>
          <w:ilvl w:val="1"/>
          <w:numId w:val="1"/>
        </w:numPr>
        <w:tabs>
          <w:tab w:val="clear" w:pos="792"/>
          <w:tab w:val="num" w:pos="851"/>
        </w:tabs>
        <w:suppressAutoHyphens w:val="0"/>
        <w:spacing w:after="60"/>
        <w:ind w:left="992" w:hanging="567"/>
        <w:jc w:val="both"/>
        <w:rPr>
          <w:sz w:val="23"/>
          <w:szCs w:val="23"/>
        </w:rPr>
      </w:pPr>
      <w:r w:rsidRPr="00D40F9B">
        <w:rPr>
          <w:sz w:val="23"/>
          <w:szCs w:val="23"/>
        </w:rPr>
        <w:t>ir uzsākta Piegādātāja maksātnespējas vai bankrota procedūra, vai tā darbība ir pārtraukta vai apturēta;</w:t>
      </w:r>
    </w:p>
    <w:p w:rsidR="00742BBB" w:rsidRDefault="00742BBB" w:rsidP="00742BBB">
      <w:pPr>
        <w:numPr>
          <w:ilvl w:val="1"/>
          <w:numId w:val="1"/>
        </w:numPr>
        <w:tabs>
          <w:tab w:val="clear" w:pos="792"/>
          <w:tab w:val="num" w:pos="851"/>
        </w:tabs>
        <w:suppressAutoHyphens w:val="0"/>
        <w:spacing w:after="60"/>
        <w:ind w:left="992" w:hanging="567"/>
        <w:jc w:val="both"/>
        <w:rPr>
          <w:sz w:val="23"/>
          <w:szCs w:val="23"/>
        </w:rPr>
      </w:pPr>
      <w:r w:rsidRPr="00D40F9B">
        <w:rPr>
          <w:sz w:val="23"/>
          <w:szCs w:val="23"/>
        </w:rPr>
        <w:t>Piegādātājs kavē Līguma izpildi vairāk par divām nedēļām</w:t>
      </w:r>
      <w:r>
        <w:rPr>
          <w:sz w:val="23"/>
          <w:szCs w:val="23"/>
        </w:rPr>
        <w:t>;</w:t>
      </w:r>
    </w:p>
    <w:p w:rsidR="00742BBB" w:rsidRDefault="00742BBB" w:rsidP="00742BBB">
      <w:pPr>
        <w:numPr>
          <w:ilvl w:val="1"/>
          <w:numId w:val="1"/>
        </w:numPr>
        <w:tabs>
          <w:tab w:val="clear" w:pos="792"/>
          <w:tab w:val="num" w:pos="851"/>
        </w:tabs>
        <w:suppressAutoHyphens w:val="0"/>
        <w:spacing w:after="120"/>
        <w:ind w:left="993" w:hanging="567"/>
        <w:jc w:val="both"/>
        <w:rPr>
          <w:sz w:val="23"/>
          <w:szCs w:val="23"/>
        </w:rPr>
      </w:pPr>
      <w:r>
        <w:rPr>
          <w:sz w:val="23"/>
          <w:szCs w:val="23"/>
        </w:rPr>
        <w:t xml:space="preserve">Piegādātājs </w:t>
      </w:r>
      <w:r w:rsidRPr="00D40F9B">
        <w:rPr>
          <w:sz w:val="23"/>
          <w:szCs w:val="23"/>
        </w:rPr>
        <w:t>atkār</w:t>
      </w:r>
      <w:r>
        <w:rPr>
          <w:sz w:val="23"/>
          <w:szCs w:val="23"/>
        </w:rPr>
        <w:t>t</w:t>
      </w:r>
      <w:r w:rsidRPr="00D40F9B">
        <w:rPr>
          <w:sz w:val="23"/>
          <w:szCs w:val="23"/>
        </w:rPr>
        <w:t>oti piegādā Līguma nosacījumiem neatbilstošu preci.</w:t>
      </w:r>
    </w:p>
    <w:p w:rsidR="00742BBB" w:rsidRPr="00D40F9B" w:rsidRDefault="00742BBB" w:rsidP="00742BBB">
      <w:pPr>
        <w:numPr>
          <w:ilvl w:val="0"/>
          <w:numId w:val="1"/>
        </w:numPr>
        <w:suppressAutoHyphens w:val="0"/>
        <w:jc w:val="both"/>
        <w:rPr>
          <w:sz w:val="23"/>
          <w:szCs w:val="23"/>
        </w:rPr>
      </w:pPr>
      <w:r>
        <w:rPr>
          <w:sz w:val="23"/>
          <w:szCs w:val="23"/>
        </w:rPr>
        <w:t>Piegādātājs ir tiesīgs atkāpties no Līguma izpildes, samaksājot līgumsodu.</w:t>
      </w:r>
    </w:p>
    <w:p w:rsidR="00742BBB" w:rsidRPr="00D40F9B" w:rsidRDefault="00742BBB" w:rsidP="00742BBB">
      <w:pPr>
        <w:suppressAutoHyphens w:val="0"/>
        <w:spacing w:before="240" w:after="240"/>
        <w:jc w:val="center"/>
        <w:rPr>
          <w:sz w:val="23"/>
          <w:szCs w:val="23"/>
        </w:rPr>
      </w:pPr>
      <w:r w:rsidRPr="00D40F9B">
        <w:rPr>
          <w:b/>
          <w:sz w:val="23"/>
          <w:szCs w:val="23"/>
        </w:rPr>
        <w:t>X. Nepārvarama vara</w:t>
      </w:r>
    </w:p>
    <w:p w:rsidR="00742BBB" w:rsidRPr="00D40F9B" w:rsidRDefault="00742BBB" w:rsidP="00742BBB">
      <w:pPr>
        <w:numPr>
          <w:ilvl w:val="0"/>
          <w:numId w:val="1"/>
        </w:numPr>
        <w:suppressAutoHyphens w:val="0"/>
        <w:spacing w:after="120"/>
        <w:ind w:left="357" w:hanging="357"/>
        <w:jc w:val="both"/>
        <w:rPr>
          <w:sz w:val="23"/>
          <w:szCs w:val="23"/>
        </w:rPr>
      </w:pPr>
      <w:r w:rsidRPr="00D40F9B">
        <w:rPr>
          <w:sz w:val="23"/>
          <w:szCs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742BBB" w:rsidRPr="00D40F9B" w:rsidRDefault="00742BBB" w:rsidP="00742BBB">
      <w:pPr>
        <w:numPr>
          <w:ilvl w:val="0"/>
          <w:numId w:val="1"/>
        </w:numPr>
        <w:suppressAutoHyphens w:val="0"/>
        <w:spacing w:after="120"/>
        <w:ind w:left="357" w:hanging="357"/>
        <w:jc w:val="both"/>
        <w:rPr>
          <w:sz w:val="23"/>
          <w:szCs w:val="23"/>
        </w:rPr>
      </w:pPr>
      <w:r w:rsidRPr="00D40F9B">
        <w:rPr>
          <w:sz w:val="23"/>
          <w:szCs w:val="23"/>
        </w:rPr>
        <w:t>Katra no Pusēm, kuru Līguma ietvaros ietekmē nepārvaramas varas apstākļi, nekavējoties par to informē otru Pusi.</w:t>
      </w:r>
    </w:p>
    <w:p w:rsidR="00742BBB" w:rsidRPr="00D40F9B" w:rsidRDefault="00742BBB" w:rsidP="00742BBB">
      <w:pPr>
        <w:suppressAutoHyphens w:val="0"/>
        <w:spacing w:before="240" w:after="240"/>
        <w:jc w:val="center"/>
        <w:rPr>
          <w:b/>
          <w:sz w:val="23"/>
          <w:szCs w:val="23"/>
        </w:rPr>
      </w:pPr>
      <w:r w:rsidRPr="00D40F9B">
        <w:rPr>
          <w:b/>
          <w:sz w:val="23"/>
          <w:szCs w:val="23"/>
        </w:rPr>
        <w:t>X</w:t>
      </w:r>
      <w:r>
        <w:rPr>
          <w:b/>
          <w:sz w:val="23"/>
          <w:szCs w:val="23"/>
        </w:rPr>
        <w:t>I</w:t>
      </w:r>
      <w:r w:rsidRPr="00D40F9B">
        <w:rPr>
          <w:b/>
          <w:sz w:val="23"/>
          <w:szCs w:val="23"/>
        </w:rPr>
        <w:t>. Noslēguma jautājumi</w:t>
      </w:r>
    </w:p>
    <w:p w:rsidR="00742BBB" w:rsidRPr="00D40F9B" w:rsidRDefault="00742BBB" w:rsidP="00742BBB">
      <w:pPr>
        <w:numPr>
          <w:ilvl w:val="0"/>
          <w:numId w:val="1"/>
        </w:numPr>
        <w:suppressAutoHyphens w:val="0"/>
        <w:spacing w:after="120"/>
        <w:jc w:val="both"/>
        <w:rPr>
          <w:sz w:val="23"/>
          <w:szCs w:val="23"/>
        </w:rPr>
      </w:pPr>
      <w:r w:rsidRPr="00D40F9B">
        <w:rPr>
          <w:sz w:val="23"/>
          <w:szCs w:val="23"/>
        </w:rPr>
        <w:t>Visi strīdi, kas rodas Līguma sakarā, vispirms tiek risināti savstarpējās sarunās. Ja sarunu gaitā vienošanās vai izlīgums nav panākts, strīds tiek izšķirts tiesā Latvijas Republikas normatīvajos aktos noteiktajā kārtībā.</w:t>
      </w:r>
    </w:p>
    <w:p w:rsidR="00742BBB" w:rsidRPr="00D40F9B" w:rsidRDefault="00742BBB" w:rsidP="00742BBB">
      <w:pPr>
        <w:numPr>
          <w:ilvl w:val="0"/>
          <w:numId w:val="1"/>
        </w:numPr>
        <w:suppressAutoHyphens w:val="0"/>
        <w:spacing w:after="120"/>
        <w:jc w:val="both"/>
        <w:rPr>
          <w:sz w:val="23"/>
          <w:szCs w:val="23"/>
        </w:rPr>
      </w:pPr>
      <w:r w:rsidRPr="00D40F9B">
        <w:rPr>
          <w:sz w:val="23"/>
          <w:szCs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742BBB" w:rsidRPr="00D40F9B" w:rsidRDefault="00742BBB" w:rsidP="00742BBB">
      <w:pPr>
        <w:numPr>
          <w:ilvl w:val="0"/>
          <w:numId w:val="1"/>
        </w:numPr>
        <w:suppressAutoHyphens w:val="0"/>
        <w:spacing w:after="120"/>
        <w:jc w:val="both"/>
        <w:rPr>
          <w:sz w:val="23"/>
          <w:szCs w:val="23"/>
        </w:rPr>
      </w:pPr>
      <w:r w:rsidRPr="00D40F9B">
        <w:rPr>
          <w:sz w:val="23"/>
          <w:szCs w:val="23"/>
        </w:rPr>
        <w:t>Pušu reorganizācijas gadījumā visas Līgumā noteiktās tiesības un saistības pāriet Pušu tiesību un saistību pārņēmējiem.</w:t>
      </w:r>
    </w:p>
    <w:p w:rsidR="00742BBB" w:rsidRPr="00D40F9B" w:rsidRDefault="00742BBB" w:rsidP="00742BBB">
      <w:pPr>
        <w:numPr>
          <w:ilvl w:val="0"/>
          <w:numId w:val="1"/>
        </w:numPr>
        <w:suppressAutoHyphens w:val="0"/>
        <w:spacing w:after="120"/>
        <w:jc w:val="both"/>
        <w:rPr>
          <w:sz w:val="23"/>
          <w:szCs w:val="23"/>
        </w:rPr>
      </w:pPr>
      <w:r w:rsidRPr="00D40F9B">
        <w:rPr>
          <w:sz w:val="23"/>
          <w:szCs w:val="23"/>
        </w:rPr>
        <w:t>Savstarpējās Pušu attiecības, kas netika paredzētas parakstot Līgumu, ir regulējamas saskaņā ar Latvijas Republikā spēkā esošiem normatīviem aktiem.</w:t>
      </w:r>
    </w:p>
    <w:p w:rsidR="00742BBB" w:rsidRPr="00D40F9B" w:rsidRDefault="00742BBB" w:rsidP="00742BBB">
      <w:pPr>
        <w:numPr>
          <w:ilvl w:val="0"/>
          <w:numId w:val="1"/>
        </w:numPr>
        <w:suppressAutoHyphens w:val="0"/>
        <w:spacing w:after="120"/>
        <w:jc w:val="both"/>
        <w:rPr>
          <w:sz w:val="23"/>
          <w:szCs w:val="23"/>
        </w:rPr>
      </w:pPr>
      <w:r w:rsidRPr="00D40F9B">
        <w:rPr>
          <w:sz w:val="23"/>
          <w:szCs w:val="23"/>
        </w:rPr>
        <w:t>Vis</w:t>
      </w:r>
      <w:r w:rsidRPr="00D40F9B">
        <w:rPr>
          <w:color w:val="000000"/>
          <w:sz w:val="23"/>
          <w:szCs w:val="23"/>
        </w:rPr>
        <w:t>i paziņojumi Līguma sakarā izdarāmi uz Līguma rekvizītos norādītajām adresēm, un visos paziņojumos (</w:t>
      </w:r>
      <w:r w:rsidRPr="00D40F9B">
        <w:rPr>
          <w:sz w:val="23"/>
          <w:szCs w:val="23"/>
        </w:rPr>
        <w:t>sarakstē, apmaksas dokumentos u.c. dokumentos) Pusēm jānorāda Līguma numurs.</w:t>
      </w:r>
    </w:p>
    <w:p w:rsidR="00742BBB" w:rsidRDefault="00742BBB" w:rsidP="00742BBB">
      <w:pPr>
        <w:numPr>
          <w:ilvl w:val="0"/>
          <w:numId w:val="1"/>
        </w:numPr>
        <w:suppressAutoHyphens w:val="0"/>
        <w:spacing w:after="120"/>
        <w:ind w:left="357" w:hanging="357"/>
        <w:jc w:val="both"/>
        <w:rPr>
          <w:sz w:val="23"/>
          <w:szCs w:val="23"/>
        </w:rPr>
      </w:pPr>
      <w:r w:rsidRPr="00D40F9B">
        <w:rPr>
          <w:sz w:val="23"/>
          <w:szCs w:val="23"/>
        </w:rPr>
        <w:t xml:space="preserve">Līgums sastādīts uz ___ lapām ar ____ pielikumu uz ____ lapām, parakstīts divos identiskos eksemplāros, kuriem ir vienāds juridiskais spēks un no kuriem viens glabājas pie </w:t>
      </w:r>
      <w:r>
        <w:rPr>
          <w:sz w:val="23"/>
          <w:szCs w:val="23"/>
        </w:rPr>
        <w:t>P</w:t>
      </w:r>
      <w:r w:rsidRPr="00D40F9B">
        <w:rPr>
          <w:sz w:val="23"/>
          <w:szCs w:val="23"/>
        </w:rPr>
        <w:t xml:space="preserve">asūtītāja un otrs – pie </w:t>
      </w:r>
      <w:r>
        <w:rPr>
          <w:sz w:val="23"/>
          <w:szCs w:val="23"/>
        </w:rPr>
        <w:t>P</w:t>
      </w:r>
      <w:r w:rsidRPr="00D40F9B">
        <w:rPr>
          <w:sz w:val="23"/>
          <w:szCs w:val="23"/>
        </w:rPr>
        <w:t>iegādātāja.</w:t>
      </w:r>
    </w:p>
    <w:p w:rsidR="007055A1" w:rsidRDefault="007055A1" w:rsidP="007055A1">
      <w:pPr>
        <w:suppressAutoHyphens w:val="0"/>
        <w:spacing w:after="120"/>
        <w:ind w:left="357"/>
        <w:jc w:val="both"/>
        <w:rPr>
          <w:sz w:val="23"/>
          <w:szCs w:val="23"/>
        </w:rPr>
      </w:pPr>
    </w:p>
    <w:p w:rsidR="007055A1" w:rsidRPr="00D40F9B" w:rsidRDefault="007055A1" w:rsidP="007055A1">
      <w:pPr>
        <w:suppressAutoHyphens w:val="0"/>
        <w:spacing w:after="120"/>
        <w:ind w:left="357"/>
        <w:jc w:val="both"/>
        <w:rPr>
          <w:sz w:val="23"/>
          <w:szCs w:val="23"/>
        </w:rPr>
      </w:pPr>
    </w:p>
    <w:p w:rsidR="00742BBB" w:rsidRPr="00D40F9B" w:rsidRDefault="00742BBB" w:rsidP="00742BBB">
      <w:pPr>
        <w:suppressAutoHyphens w:val="0"/>
        <w:spacing w:before="240" w:after="240"/>
        <w:jc w:val="center"/>
        <w:rPr>
          <w:b/>
          <w:sz w:val="23"/>
          <w:szCs w:val="23"/>
        </w:rPr>
      </w:pPr>
      <w:r w:rsidRPr="00D40F9B">
        <w:rPr>
          <w:b/>
          <w:sz w:val="23"/>
          <w:szCs w:val="23"/>
        </w:rPr>
        <w:lastRenderedPageBreak/>
        <w:t>XI</w:t>
      </w:r>
      <w:r>
        <w:rPr>
          <w:b/>
          <w:sz w:val="23"/>
          <w:szCs w:val="23"/>
        </w:rPr>
        <w:t>I</w:t>
      </w:r>
      <w:r w:rsidRPr="00D40F9B">
        <w:rPr>
          <w:b/>
          <w:sz w:val="23"/>
          <w:szCs w:val="23"/>
        </w:rPr>
        <w:t>. Pušu atbildīgās personas</w:t>
      </w:r>
    </w:p>
    <w:p w:rsidR="00742BBB" w:rsidRPr="00D40F9B" w:rsidRDefault="00742BBB" w:rsidP="00742BBB">
      <w:pPr>
        <w:numPr>
          <w:ilvl w:val="0"/>
          <w:numId w:val="1"/>
        </w:numPr>
        <w:suppressAutoHyphens w:val="0"/>
        <w:spacing w:after="120"/>
        <w:ind w:left="357" w:hanging="357"/>
        <w:jc w:val="both"/>
        <w:rPr>
          <w:sz w:val="23"/>
          <w:szCs w:val="23"/>
        </w:rPr>
      </w:pPr>
      <w:r w:rsidRPr="00D40F9B">
        <w:rPr>
          <w:sz w:val="23"/>
          <w:szCs w:val="23"/>
        </w:rPr>
        <w:t xml:space="preserve">Par Līguma organizatorisko izpildi, kvalitātes uzraudzību, </w:t>
      </w:r>
      <w:r>
        <w:rPr>
          <w:sz w:val="23"/>
          <w:szCs w:val="23"/>
        </w:rPr>
        <w:t xml:space="preserve">atbildīgā </w:t>
      </w:r>
      <w:r w:rsidRPr="00D40F9B">
        <w:rPr>
          <w:sz w:val="23"/>
          <w:szCs w:val="23"/>
        </w:rPr>
        <w:t>persona no Pasūtītāja puses:</w:t>
      </w:r>
    </w:p>
    <w:tbl>
      <w:tblPr>
        <w:tblW w:w="7303" w:type="dxa"/>
        <w:jc w:val="center"/>
        <w:tblLook w:val="01E0" w:firstRow="1" w:lastRow="1" w:firstColumn="1" w:lastColumn="1" w:noHBand="0" w:noVBand="0"/>
      </w:tblPr>
      <w:tblGrid>
        <w:gridCol w:w="1903"/>
        <w:gridCol w:w="5400"/>
      </w:tblGrid>
      <w:tr w:rsidR="00742BBB" w:rsidRPr="00D40F9B" w:rsidTr="00550BA0">
        <w:trPr>
          <w:jc w:val="center"/>
        </w:trPr>
        <w:tc>
          <w:tcPr>
            <w:tcW w:w="1903" w:type="dxa"/>
          </w:tcPr>
          <w:p w:rsidR="00742BBB" w:rsidRPr="00D40F9B" w:rsidRDefault="00742BBB" w:rsidP="00550BA0">
            <w:pPr>
              <w:rPr>
                <w:sz w:val="23"/>
                <w:szCs w:val="23"/>
              </w:rPr>
            </w:pPr>
            <w:bookmarkStart w:id="0" w:name="OLE_LINK23"/>
            <w:r w:rsidRPr="00D40F9B">
              <w:rPr>
                <w:sz w:val="23"/>
                <w:szCs w:val="23"/>
              </w:rPr>
              <w:t>Vārds, uzvārds:</w:t>
            </w:r>
          </w:p>
        </w:tc>
        <w:tc>
          <w:tcPr>
            <w:tcW w:w="5400" w:type="dxa"/>
          </w:tcPr>
          <w:p w:rsidR="00742BBB" w:rsidRPr="00D40F9B" w:rsidRDefault="007055A1" w:rsidP="00550BA0">
            <w:pPr>
              <w:rPr>
                <w:sz w:val="23"/>
                <w:szCs w:val="23"/>
              </w:rPr>
            </w:pPr>
            <w:r>
              <w:rPr>
                <w:sz w:val="23"/>
                <w:szCs w:val="23"/>
              </w:rPr>
              <w:t>Benita Siliņa</w:t>
            </w:r>
          </w:p>
        </w:tc>
      </w:tr>
      <w:tr w:rsidR="00742BBB" w:rsidRPr="00D40F9B" w:rsidTr="00550BA0">
        <w:trPr>
          <w:jc w:val="center"/>
        </w:trPr>
        <w:tc>
          <w:tcPr>
            <w:tcW w:w="1903" w:type="dxa"/>
          </w:tcPr>
          <w:p w:rsidR="00742BBB" w:rsidRPr="00D40F9B" w:rsidRDefault="00742BBB" w:rsidP="00550BA0">
            <w:pPr>
              <w:rPr>
                <w:sz w:val="23"/>
                <w:szCs w:val="23"/>
              </w:rPr>
            </w:pPr>
            <w:r w:rsidRPr="00D40F9B">
              <w:rPr>
                <w:sz w:val="23"/>
                <w:szCs w:val="23"/>
              </w:rPr>
              <w:t>Amats</w:t>
            </w:r>
          </w:p>
        </w:tc>
        <w:tc>
          <w:tcPr>
            <w:tcW w:w="5400" w:type="dxa"/>
          </w:tcPr>
          <w:p w:rsidR="00742BBB" w:rsidRPr="00D40F9B" w:rsidRDefault="007055A1" w:rsidP="00550BA0">
            <w:pPr>
              <w:rPr>
                <w:sz w:val="23"/>
                <w:szCs w:val="23"/>
              </w:rPr>
            </w:pPr>
            <w:r>
              <w:t>Daugavpils pilsētas domes budžeta iestādes “Sociālais dienests” administratīvās un saimniecības nodaļas vadītāja</w:t>
            </w:r>
          </w:p>
        </w:tc>
      </w:tr>
      <w:tr w:rsidR="00742BBB" w:rsidRPr="00D40F9B" w:rsidTr="00550BA0">
        <w:trPr>
          <w:jc w:val="center"/>
        </w:trPr>
        <w:tc>
          <w:tcPr>
            <w:tcW w:w="1903" w:type="dxa"/>
          </w:tcPr>
          <w:p w:rsidR="00742BBB" w:rsidRPr="00D40F9B" w:rsidRDefault="00742BBB" w:rsidP="00550BA0">
            <w:pPr>
              <w:rPr>
                <w:sz w:val="23"/>
                <w:szCs w:val="23"/>
              </w:rPr>
            </w:pPr>
            <w:r w:rsidRPr="00D40F9B">
              <w:rPr>
                <w:sz w:val="23"/>
                <w:szCs w:val="23"/>
              </w:rPr>
              <w:t>Tālrunis:</w:t>
            </w:r>
          </w:p>
        </w:tc>
        <w:tc>
          <w:tcPr>
            <w:tcW w:w="5400" w:type="dxa"/>
          </w:tcPr>
          <w:p w:rsidR="00742BBB" w:rsidRPr="00D40F9B" w:rsidRDefault="007055A1" w:rsidP="00550BA0">
            <w:pPr>
              <w:rPr>
                <w:sz w:val="23"/>
                <w:szCs w:val="23"/>
              </w:rPr>
            </w:pPr>
            <w:r>
              <w:rPr>
                <w:sz w:val="23"/>
                <w:szCs w:val="23"/>
              </w:rPr>
              <w:t>65440911</w:t>
            </w:r>
          </w:p>
        </w:tc>
      </w:tr>
      <w:tr w:rsidR="00742BBB" w:rsidRPr="00D40F9B" w:rsidTr="00550BA0">
        <w:trPr>
          <w:jc w:val="center"/>
        </w:trPr>
        <w:tc>
          <w:tcPr>
            <w:tcW w:w="1903" w:type="dxa"/>
          </w:tcPr>
          <w:p w:rsidR="00742BBB" w:rsidRPr="00D40F9B" w:rsidRDefault="00742BBB" w:rsidP="00550BA0">
            <w:pPr>
              <w:rPr>
                <w:sz w:val="23"/>
                <w:szCs w:val="23"/>
              </w:rPr>
            </w:pPr>
            <w:r w:rsidRPr="00D40F9B">
              <w:rPr>
                <w:sz w:val="23"/>
                <w:szCs w:val="23"/>
              </w:rPr>
              <w:t>E-pasta adrese:</w:t>
            </w:r>
          </w:p>
        </w:tc>
        <w:tc>
          <w:tcPr>
            <w:tcW w:w="5400" w:type="dxa"/>
          </w:tcPr>
          <w:p w:rsidR="00742BBB" w:rsidRPr="00D40F9B" w:rsidRDefault="007055A1" w:rsidP="00550BA0">
            <w:pPr>
              <w:tabs>
                <w:tab w:val="left" w:pos="3492"/>
                <w:tab w:val="left" w:pos="4752"/>
              </w:tabs>
              <w:rPr>
                <w:sz w:val="23"/>
                <w:szCs w:val="23"/>
              </w:rPr>
            </w:pPr>
            <w:r>
              <w:rPr>
                <w:sz w:val="23"/>
                <w:szCs w:val="23"/>
              </w:rPr>
              <w:t>soclp@soclp.lv</w:t>
            </w:r>
          </w:p>
        </w:tc>
      </w:tr>
    </w:tbl>
    <w:bookmarkEnd w:id="0"/>
    <w:p w:rsidR="00742BBB" w:rsidRPr="00D40F9B" w:rsidRDefault="00742BBB" w:rsidP="00742BBB">
      <w:pPr>
        <w:tabs>
          <w:tab w:val="left" w:pos="567"/>
        </w:tabs>
        <w:suppressAutoHyphens w:val="0"/>
        <w:spacing w:before="120" w:after="120"/>
        <w:jc w:val="both"/>
        <w:rPr>
          <w:sz w:val="23"/>
          <w:szCs w:val="23"/>
        </w:rPr>
      </w:pPr>
      <w:r w:rsidRPr="00D40F9B">
        <w:rPr>
          <w:sz w:val="23"/>
          <w:szCs w:val="23"/>
        </w:rPr>
        <w:t>44. Par Līguma izpildi atbildīgā un pilnvarotā persona no Piegādātāja puses:</w:t>
      </w:r>
    </w:p>
    <w:tbl>
      <w:tblPr>
        <w:tblW w:w="7303" w:type="dxa"/>
        <w:jc w:val="center"/>
        <w:tblLook w:val="01E0" w:firstRow="1" w:lastRow="1" w:firstColumn="1" w:lastColumn="1" w:noHBand="0" w:noVBand="0"/>
      </w:tblPr>
      <w:tblGrid>
        <w:gridCol w:w="1903"/>
        <w:gridCol w:w="5400"/>
      </w:tblGrid>
      <w:tr w:rsidR="00742BBB" w:rsidRPr="00D40F9B" w:rsidTr="00550BA0">
        <w:trPr>
          <w:jc w:val="center"/>
        </w:trPr>
        <w:tc>
          <w:tcPr>
            <w:tcW w:w="1903" w:type="dxa"/>
          </w:tcPr>
          <w:p w:rsidR="00742BBB" w:rsidRPr="00D40F9B" w:rsidRDefault="00742BBB" w:rsidP="00550BA0">
            <w:pPr>
              <w:rPr>
                <w:sz w:val="23"/>
                <w:szCs w:val="23"/>
              </w:rPr>
            </w:pPr>
            <w:r w:rsidRPr="00D40F9B">
              <w:rPr>
                <w:sz w:val="23"/>
                <w:szCs w:val="23"/>
              </w:rPr>
              <w:t>Vārds, uzvārds:</w:t>
            </w:r>
          </w:p>
        </w:tc>
        <w:tc>
          <w:tcPr>
            <w:tcW w:w="5400" w:type="dxa"/>
          </w:tcPr>
          <w:p w:rsidR="00742BBB" w:rsidRPr="00D40F9B" w:rsidRDefault="00742BBB" w:rsidP="00550BA0">
            <w:pPr>
              <w:rPr>
                <w:sz w:val="23"/>
                <w:szCs w:val="23"/>
              </w:rPr>
            </w:pPr>
          </w:p>
        </w:tc>
      </w:tr>
      <w:tr w:rsidR="00742BBB" w:rsidRPr="00D40F9B" w:rsidTr="00550BA0">
        <w:trPr>
          <w:jc w:val="center"/>
        </w:trPr>
        <w:tc>
          <w:tcPr>
            <w:tcW w:w="1903" w:type="dxa"/>
          </w:tcPr>
          <w:p w:rsidR="00742BBB" w:rsidRPr="00D40F9B" w:rsidRDefault="00742BBB" w:rsidP="00550BA0">
            <w:pPr>
              <w:rPr>
                <w:sz w:val="23"/>
                <w:szCs w:val="23"/>
              </w:rPr>
            </w:pPr>
            <w:r w:rsidRPr="00D40F9B">
              <w:rPr>
                <w:sz w:val="23"/>
                <w:szCs w:val="23"/>
              </w:rPr>
              <w:t>Amats</w:t>
            </w:r>
          </w:p>
        </w:tc>
        <w:tc>
          <w:tcPr>
            <w:tcW w:w="5400" w:type="dxa"/>
          </w:tcPr>
          <w:p w:rsidR="00742BBB" w:rsidRPr="00D40F9B" w:rsidRDefault="00742BBB" w:rsidP="00550BA0">
            <w:pPr>
              <w:rPr>
                <w:sz w:val="23"/>
                <w:szCs w:val="23"/>
              </w:rPr>
            </w:pPr>
          </w:p>
        </w:tc>
      </w:tr>
      <w:tr w:rsidR="00742BBB" w:rsidRPr="00D40F9B" w:rsidTr="00550BA0">
        <w:trPr>
          <w:jc w:val="center"/>
        </w:trPr>
        <w:tc>
          <w:tcPr>
            <w:tcW w:w="1903" w:type="dxa"/>
          </w:tcPr>
          <w:p w:rsidR="00742BBB" w:rsidRPr="00D40F9B" w:rsidRDefault="00742BBB" w:rsidP="00550BA0">
            <w:pPr>
              <w:rPr>
                <w:sz w:val="23"/>
                <w:szCs w:val="23"/>
              </w:rPr>
            </w:pPr>
            <w:r w:rsidRPr="00D40F9B">
              <w:rPr>
                <w:sz w:val="23"/>
                <w:szCs w:val="23"/>
              </w:rPr>
              <w:t>Tālrunis:</w:t>
            </w:r>
          </w:p>
        </w:tc>
        <w:tc>
          <w:tcPr>
            <w:tcW w:w="5400" w:type="dxa"/>
          </w:tcPr>
          <w:p w:rsidR="00742BBB" w:rsidRPr="00D40F9B" w:rsidRDefault="00742BBB" w:rsidP="00550BA0">
            <w:pPr>
              <w:rPr>
                <w:sz w:val="23"/>
                <w:szCs w:val="23"/>
              </w:rPr>
            </w:pPr>
          </w:p>
        </w:tc>
      </w:tr>
      <w:tr w:rsidR="00742BBB" w:rsidRPr="00D40F9B" w:rsidTr="00550BA0">
        <w:trPr>
          <w:jc w:val="center"/>
        </w:trPr>
        <w:tc>
          <w:tcPr>
            <w:tcW w:w="1903" w:type="dxa"/>
          </w:tcPr>
          <w:p w:rsidR="00742BBB" w:rsidRPr="00D40F9B" w:rsidRDefault="00742BBB" w:rsidP="00550BA0">
            <w:pPr>
              <w:rPr>
                <w:sz w:val="23"/>
                <w:szCs w:val="23"/>
              </w:rPr>
            </w:pPr>
            <w:r w:rsidRPr="00D40F9B">
              <w:rPr>
                <w:sz w:val="23"/>
                <w:szCs w:val="23"/>
              </w:rPr>
              <w:t>E-pasta adrese:</w:t>
            </w:r>
          </w:p>
        </w:tc>
        <w:tc>
          <w:tcPr>
            <w:tcW w:w="5400" w:type="dxa"/>
          </w:tcPr>
          <w:p w:rsidR="00742BBB" w:rsidRPr="00D40F9B" w:rsidRDefault="00742BBB" w:rsidP="00550BA0">
            <w:pPr>
              <w:tabs>
                <w:tab w:val="left" w:pos="3492"/>
                <w:tab w:val="left" w:pos="4752"/>
              </w:tabs>
              <w:rPr>
                <w:sz w:val="23"/>
                <w:szCs w:val="23"/>
              </w:rPr>
            </w:pPr>
          </w:p>
        </w:tc>
      </w:tr>
    </w:tbl>
    <w:p w:rsidR="00742BBB" w:rsidRPr="00D40F9B" w:rsidRDefault="00742BBB" w:rsidP="00742BBB">
      <w:pPr>
        <w:spacing w:before="120" w:after="240"/>
        <w:jc w:val="center"/>
        <w:rPr>
          <w:b/>
          <w:bCs/>
          <w:sz w:val="23"/>
          <w:szCs w:val="23"/>
        </w:rPr>
      </w:pPr>
      <w:r w:rsidRPr="00D40F9B">
        <w:rPr>
          <w:b/>
          <w:bCs/>
          <w:caps/>
          <w:sz w:val="23"/>
          <w:szCs w:val="23"/>
        </w:rPr>
        <w:t>XII</w:t>
      </w:r>
      <w:r>
        <w:rPr>
          <w:b/>
          <w:bCs/>
          <w:caps/>
          <w:sz w:val="23"/>
          <w:szCs w:val="23"/>
        </w:rPr>
        <w:t>I</w:t>
      </w:r>
      <w:r w:rsidRPr="00D40F9B">
        <w:rPr>
          <w:b/>
          <w:bCs/>
          <w:caps/>
          <w:sz w:val="23"/>
          <w:szCs w:val="23"/>
        </w:rPr>
        <w:t>.</w:t>
      </w:r>
      <w:r w:rsidRPr="00D40F9B">
        <w:rPr>
          <w:b/>
          <w:bCs/>
          <w:sz w:val="23"/>
          <w:szCs w:val="23"/>
        </w:rPr>
        <w:t xml:space="preserve"> Līdzēju rekvizīti</w:t>
      </w:r>
    </w:p>
    <w:tbl>
      <w:tblPr>
        <w:tblW w:w="9673" w:type="dxa"/>
        <w:tblInd w:w="108" w:type="dxa"/>
        <w:tblLayout w:type="fixed"/>
        <w:tblLook w:val="0000" w:firstRow="0" w:lastRow="0" w:firstColumn="0" w:lastColumn="0" w:noHBand="0" w:noVBand="0"/>
      </w:tblPr>
      <w:tblGrid>
        <w:gridCol w:w="4712"/>
        <w:gridCol w:w="4961"/>
      </w:tblGrid>
      <w:tr w:rsidR="00742BBB" w:rsidRPr="00D40F9B" w:rsidTr="00550BA0">
        <w:trPr>
          <w:trHeight w:val="3414"/>
        </w:trPr>
        <w:tc>
          <w:tcPr>
            <w:tcW w:w="4712" w:type="dxa"/>
            <w:tcBorders>
              <w:top w:val="nil"/>
              <w:left w:val="nil"/>
              <w:bottom w:val="nil"/>
              <w:right w:val="nil"/>
            </w:tcBorders>
          </w:tcPr>
          <w:p w:rsidR="00742BBB" w:rsidRPr="00D40F9B" w:rsidRDefault="00742BBB" w:rsidP="00550BA0">
            <w:pPr>
              <w:widowControl w:val="0"/>
              <w:spacing w:after="120"/>
              <w:rPr>
                <w:b/>
                <w:bCs/>
                <w:color w:val="000000"/>
                <w:sz w:val="23"/>
                <w:szCs w:val="23"/>
              </w:rPr>
            </w:pPr>
            <w:r w:rsidRPr="00D40F9B">
              <w:rPr>
                <w:b/>
                <w:bCs/>
                <w:caps/>
                <w:color w:val="000000"/>
                <w:sz w:val="23"/>
                <w:szCs w:val="23"/>
              </w:rPr>
              <w:t>Pasūtītājs</w:t>
            </w:r>
            <w:r w:rsidRPr="00D40F9B">
              <w:rPr>
                <w:b/>
                <w:bCs/>
                <w:color w:val="000000"/>
                <w:sz w:val="23"/>
                <w:szCs w:val="23"/>
              </w:rPr>
              <w:t xml:space="preserve">: </w:t>
            </w:r>
          </w:p>
          <w:p w:rsidR="00742BBB" w:rsidRPr="00F730F0" w:rsidRDefault="00742BBB" w:rsidP="00550BA0">
            <w:pPr>
              <w:widowControl w:val="0"/>
              <w:spacing w:line="20" w:lineRule="atLeast"/>
              <w:rPr>
                <w:rFonts w:ascii="Times New Roman Bold" w:hAnsi="Times New Roman Bold"/>
                <w:b/>
                <w:bCs/>
                <w:sz w:val="23"/>
                <w:szCs w:val="23"/>
              </w:rPr>
            </w:pPr>
            <w:r w:rsidRPr="00F730F0">
              <w:rPr>
                <w:rFonts w:ascii="Times New Roman Bold" w:hAnsi="Times New Roman Bold"/>
                <w:b/>
                <w:bCs/>
                <w:sz w:val="23"/>
                <w:szCs w:val="23"/>
              </w:rPr>
              <w:t xml:space="preserve">Daugavpils pilsētas pašvaldības </w:t>
            </w:r>
            <w:r>
              <w:rPr>
                <w:rFonts w:ascii="Times New Roman Bold" w:hAnsi="Times New Roman Bold"/>
                <w:b/>
                <w:bCs/>
                <w:sz w:val="23"/>
                <w:szCs w:val="23"/>
              </w:rPr>
              <w:br/>
            </w:r>
            <w:r w:rsidRPr="00F730F0">
              <w:rPr>
                <w:rFonts w:ascii="Times New Roman Bold" w:hAnsi="Times New Roman Bold"/>
                <w:b/>
                <w:bCs/>
                <w:sz w:val="23"/>
                <w:szCs w:val="23"/>
              </w:rPr>
              <w:t>iestāde “Sociālais dienests”</w:t>
            </w:r>
          </w:p>
          <w:p w:rsidR="00742BBB" w:rsidRPr="00D40F9B" w:rsidRDefault="00742BBB" w:rsidP="00550BA0">
            <w:pPr>
              <w:widowControl w:val="0"/>
              <w:spacing w:line="20" w:lineRule="atLeast"/>
              <w:rPr>
                <w:sz w:val="23"/>
                <w:szCs w:val="23"/>
              </w:rPr>
            </w:pPr>
            <w:r w:rsidRPr="00D40F9B">
              <w:rPr>
                <w:sz w:val="23"/>
                <w:szCs w:val="23"/>
              </w:rPr>
              <w:t>reģ.</w:t>
            </w:r>
            <w:r>
              <w:rPr>
                <w:sz w:val="23"/>
                <w:szCs w:val="23"/>
              </w:rPr>
              <w:t>Nr.</w:t>
            </w:r>
            <w:r w:rsidRPr="00F730F0">
              <w:rPr>
                <w:sz w:val="23"/>
                <w:szCs w:val="23"/>
              </w:rPr>
              <w:t>90001998587</w:t>
            </w:r>
            <w:r w:rsidRPr="00D40F9B">
              <w:rPr>
                <w:sz w:val="23"/>
                <w:szCs w:val="23"/>
              </w:rPr>
              <w:t xml:space="preserve">, </w:t>
            </w:r>
          </w:p>
          <w:p w:rsidR="00742BBB" w:rsidRPr="00D40F9B" w:rsidRDefault="00742BBB" w:rsidP="00550BA0">
            <w:pPr>
              <w:widowControl w:val="0"/>
              <w:spacing w:line="20" w:lineRule="atLeast"/>
              <w:rPr>
                <w:sz w:val="23"/>
                <w:szCs w:val="23"/>
              </w:rPr>
            </w:pPr>
            <w:r>
              <w:rPr>
                <w:sz w:val="23"/>
                <w:szCs w:val="23"/>
              </w:rPr>
              <w:t>Vienības iela 8</w:t>
            </w:r>
            <w:r w:rsidRPr="00D40F9B">
              <w:rPr>
                <w:sz w:val="23"/>
                <w:szCs w:val="23"/>
              </w:rPr>
              <w:t>, Daugavpils, LV-5401</w:t>
            </w:r>
          </w:p>
          <w:p w:rsidR="00742BBB" w:rsidRPr="00D40F9B" w:rsidRDefault="00742BBB" w:rsidP="00550BA0">
            <w:pPr>
              <w:widowControl w:val="0"/>
              <w:spacing w:line="20" w:lineRule="atLeast"/>
              <w:rPr>
                <w:rFonts w:eastAsia="Lucida Sans Unicode"/>
                <w:sz w:val="23"/>
                <w:szCs w:val="23"/>
              </w:rPr>
            </w:pPr>
          </w:p>
          <w:p w:rsidR="00742BBB" w:rsidRPr="00497B06" w:rsidRDefault="00742BBB" w:rsidP="00550BA0">
            <w:pPr>
              <w:widowControl w:val="0"/>
              <w:spacing w:after="120"/>
              <w:rPr>
                <w:rFonts w:eastAsia="Lucida Sans Unicode"/>
                <w:color w:val="000000"/>
                <w:sz w:val="23"/>
                <w:szCs w:val="23"/>
              </w:rPr>
            </w:pPr>
            <w:r>
              <w:rPr>
                <w:rFonts w:eastAsia="Lucida Sans Unicode"/>
                <w:color w:val="000000"/>
                <w:sz w:val="23"/>
                <w:szCs w:val="23"/>
              </w:rPr>
              <w:t xml:space="preserve">Vadītāja </w:t>
            </w:r>
            <w:proofErr w:type="spellStart"/>
            <w:r>
              <w:rPr>
                <w:rFonts w:eastAsia="Lucida Sans Unicode"/>
                <w:color w:val="000000"/>
                <w:sz w:val="23"/>
                <w:szCs w:val="23"/>
              </w:rPr>
              <w:t>p.i</w:t>
            </w:r>
            <w:proofErr w:type="spellEnd"/>
            <w:r>
              <w:rPr>
                <w:rFonts w:eastAsia="Lucida Sans Unicode"/>
                <w:color w:val="000000"/>
                <w:sz w:val="23"/>
                <w:szCs w:val="23"/>
              </w:rPr>
              <w:t>.</w:t>
            </w:r>
            <w:r w:rsidRPr="00497B06">
              <w:rPr>
                <w:rFonts w:eastAsia="Lucida Sans Unicode"/>
                <w:color w:val="000000"/>
                <w:sz w:val="23"/>
                <w:szCs w:val="23"/>
              </w:rPr>
              <w:t xml:space="preserve">           </w:t>
            </w:r>
          </w:p>
          <w:p w:rsidR="00742BBB" w:rsidRPr="00D40F9B" w:rsidRDefault="00742BBB" w:rsidP="00550BA0">
            <w:pPr>
              <w:widowControl w:val="0"/>
              <w:spacing w:line="20" w:lineRule="atLeast"/>
              <w:rPr>
                <w:b/>
                <w:bCs/>
                <w:color w:val="000000"/>
                <w:sz w:val="23"/>
                <w:szCs w:val="23"/>
              </w:rPr>
            </w:pPr>
            <w:r w:rsidRPr="00497B06">
              <w:rPr>
                <w:rFonts w:eastAsia="Lucida Sans Unicode"/>
                <w:i/>
                <w:color w:val="000000"/>
                <w:sz w:val="23"/>
                <w:szCs w:val="23"/>
              </w:rPr>
              <w:t>___________________</w:t>
            </w:r>
            <w:r w:rsidRPr="00497B06">
              <w:rPr>
                <w:rFonts w:eastAsia="Lucida Sans Unicode"/>
                <w:b/>
                <w:color w:val="000000"/>
                <w:sz w:val="23"/>
                <w:szCs w:val="23"/>
              </w:rPr>
              <w:t xml:space="preserve"> </w:t>
            </w:r>
            <w:proofErr w:type="spellStart"/>
            <w:r>
              <w:rPr>
                <w:sz w:val="23"/>
                <w:szCs w:val="23"/>
              </w:rPr>
              <w:t>L.Drozde</w:t>
            </w:r>
            <w:proofErr w:type="spellEnd"/>
          </w:p>
        </w:tc>
        <w:tc>
          <w:tcPr>
            <w:tcW w:w="4961" w:type="dxa"/>
            <w:tcBorders>
              <w:top w:val="nil"/>
              <w:left w:val="nil"/>
              <w:bottom w:val="nil"/>
              <w:right w:val="nil"/>
            </w:tcBorders>
          </w:tcPr>
          <w:p w:rsidR="00742BBB" w:rsidRPr="00D40F9B" w:rsidRDefault="00742BBB" w:rsidP="00550BA0">
            <w:pPr>
              <w:widowControl w:val="0"/>
              <w:spacing w:after="120"/>
              <w:ind w:left="283"/>
              <w:rPr>
                <w:b/>
                <w:bCs/>
                <w:color w:val="000000"/>
                <w:sz w:val="23"/>
                <w:szCs w:val="23"/>
              </w:rPr>
            </w:pPr>
            <w:r w:rsidRPr="00D40F9B">
              <w:rPr>
                <w:b/>
                <w:bCs/>
                <w:caps/>
                <w:color w:val="000000"/>
                <w:sz w:val="23"/>
                <w:szCs w:val="23"/>
              </w:rPr>
              <w:t>PIEGĀDĀTĀJS</w:t>
            </w:r>
            <w:r w:rsidRPr="00D40F9B">
              <w:rPr>
                <w:b/>
                <w:bCs/>
                <w:color w:val="000000"/>
                <w:sz w:val="23"/>
                <w:szCs w:val="23"/>
              </w:rPr>
              <w:t>:</w:t>
            </w:r>
          </w:p>
          <w:p w:rsidR="00742BBB" w:rsidRPr="007055A1" w:rsidRDefault="00742BBB" w:rsidP="007055A1">
            <w:pPr>
              <w:widowControl w:val="0"/>
              <w:spacing w:line="20" w:lineRule="atLeast"/>
              <w:ind w:left="-108"/>
              <w:rPr>
                <w:rFonts w:eastAsia="Lucida Sans Unicode"/>
                <w:b/>
                <w:color w:val="000000"/>
                <w:sz w:val="23"/>
                <w:szCs w:val="23"/>
              </w:rPr>
            </w:pPr>
            <w:r w:rsidRPr="007055A1">
              <w:rPr>
                <w:rFonts w:eastAsia="Lucida Sans Unicode"/>
                <w:b/>
                <w:i/>
                <w:color w:val="000000"/>
                <w:sz w:val="23"/>
                <w:szCs w:val="23"/>
              </w:rPr>
              <w:t xml:space="preserve"> </w:t>
            </w:r>
            <w:r w:rsidR="007055A1" w:rsidRPr="007055A1">
              <w:rPr>
                <w:rFonts w:eastAsia="Lucida Sans Unicode"/>
                <w:b/>
                <w:color w:val="000000"/>
                <w:sz w:val="23"/>
                <w:szCs w:val="23"/>
              </w:rPr>
              <w:t>SIA “PRISTIS”</w:t>
            </w:r>
          </w:p>
          <w:p w:rsidR="007055A1" w:rsidRDefault="007055A1" w:rsidP="007055A1">
            <w:pPr>
              <w:widowControl w:val="0"/>
              <w:spacing w:line="20" w:lineRule="atLeast"/>
              <w:ind w:left="-108"/>
              <w:rPr>
                <w:rFonts w:eastAsia="Lucida Sans Unicode"/>
                <w:color w:val="000000"/>
                <w:sz w:val="23"/>
                <w:szCs w:val="23"/>
              </w:rPr>
            </w:pPr>
            <w:proofErr w:type="spellStart"/>
            <w:r>
              <w:rPr>
                <w:rFonts w:eastAsia="Lucida Sans Unicode"/>
                <w:color w:val="000000"/>
                <w:sz w:val="23"/>
                <w:szCs w:val="23"/>
              </w:rPr>
              <w:t>Reģ</w:t>
            </w:r>
            <w:proofErr w:type="spellEnd"/>
            <w:r>
              <w:rPr>
                <w:rFonts w:eastAsia="Lucida Sans Unicode"/>
                <w:color w:val="000000"/>
                <w:sz w:val="23"/>
                <w:szCs w:val="23"/>
              </w:rPr>
              <w:t>. Nr. 40003551874</w:t>
            </w:r>
          </w:p>
          <w:p w:rsidR="007055A1" w:rsidRDefault="007055A1" w:rsidP="007055A1">
            <w:pPr>
              <w:widowControl w:val="0"/>
              <w:spacing w:line="20" w:lineRule="atLeast"/>
              <w:ind w:left="-108"/>
              <w:rPr>
                <w:rFonts w:eastAsia="Lucida Sans Unicode"/>
                <w:color w:val="000000"/>
                <w:sz w:val="23"/>
                <w:szCs w:val="23"/>
              </w:rPr>
            </w:pPr>
            <w:r>
              <w:rPr>
                <w:rFonts w:eastAsia="Lucida Sans Unicode"/>
                <w:color w:val="000000"/>
                <w:sz w:val="23"/>
                <w:szCs w:val="23"/>
              </w:rPr>
              <w:t>Juridiskā adrese: Dzelzavas iela 117, Rīga, LV-1021</w:t>
            </w:r>
          </w:p>
          <w:p w:rsidR="007055A1" w:rsidRDefault="007055A1" w:rsidP="007055A1">
            <w:pPr>
              <w:widowControl w:val="0"/>
              <w:spacing w:line="20" w:lineRule="atLeast"/>
              <w:rPr>
                <w:rFonts w:eastAsia="Lucida Sans Unicode"/>
                <w:color w:val="000000"/>
                <w:sz w:val="23"/>
                <w:szCs w:val="23"/>
              </w:rPr>
            </w:pPr>
          </w:p>
          <w:p w:rsidR="007055A1" w:rsidRDefault="007055A1" w:rsidP="007055A1">
            <w:pPr>
              <w:widowControl w:val="0"/>
              <w:spacing w:line="20" w:lineRule="atLeast"/>
              <w:ind w:left="-108"/>
              <w:rPr>
                <w:rFonts w:eastAsia="Lucida Sans Unicode"/>
                <w:color w:val="000000"/>
                <w:sz w:val="23"/>
                <w:szCs w:val="23"/>
              </w:rPr>
            </w:pPr>
            <w:r>
              <w:rPr>
                <w:rFonts w:eastAsia="Lucida Sans Unicode"/>
                <w:color w:val="000000"/>
                <w:sz w:val="23"/>
                <w:szCs w:val="23"/>
              </w:rPr>
              <w:t>Pilnvarotā persona:</w:t>
            </w:r>
          </w:p>
          <w:p w:rsidR="007055A1" w:rsidRDefault="007055A1" w:rsidP="007055A1">
            <w:pPr>
              <w:widowControl w:val="0"/>
              <w:spacing w:line="20" w:lineRule="atLeast"/>
              <w:rPr>
                <w:rFonts w:eastAsia="Lucida Sans Unicode"/>
                <w:color w:val="000000"/>
                <w:sz w:val="23"/>
                <w:szCs w:val="23"/>
              </w:rPr>
            </w:pPr>
          </w:p>
          <w:p w:rsidR="007055A1" w:rsidRPr="007055A1" w:rsidRDefault="007055A1" w:rsidP="007055A1">
            <w:pPr>
              <w:widowControl w:val="0"/>
              <w:spacing w:line="20" w:lineRule="atLeast"/>
              <w:ind w:left="-108"/>
              <w:rPr>
                <w:b/>
                <w:bCs/>
                <w:color w:val="000000"/>
                <w:sz w:val="23"/>
                <w:szCs w:val="23"/>
              </w:rPr>
            </w:pPr>
            <w:r>
              <w:rPr>
                <w:rFonts w:eastAsia="Lucida Sans Unicode"/>
                <w:color w:val="000000"/>
                <w:sz w:val="23"/>
                <w:szCs w:val="23"/>
              </w:rPr>
              <w:t xml:space="preserve">___________________ </w:t>
            </w:r>
            <w:proofErr w:type="spellStart"/>
            <w:r>
              <w:rPr>
                <w:rFonts w:eastAsia="Lucida Sans Unicode"/>
                <w:color w:val="000000"/>
                <w:sz w:val="23"/>
                <w:szCs w:val="23"/>
              </w:rPr>
              <w:t>R.Vilks</w:t>
            </w:r>
            <w:proofErr w:type="spellEnd"/>
          </w:p>
        </w:tc>
      </w:tr>
    </w:tbl>
    <w:p w:rsidR="007E6A2B" w:rsidRDefault="007E6A2B"/>
    <w:p w:rsidR="007055A1" w:rsidRDefault="007055A1"/>
    <w:p w:rsidR="007055A1" w:rsidRDefault="007055A1"/>
    <w:p w:rsidR="007055A1" w:rsidRDefault="007055A1"/>
    <w:p w:rsidR="007055A1" w:rsidRDefault="007055A1"/>
    <w:p w:rsidR="007055A1" w:rsidRDefault="007055A1"/>
    <w:p w:rsidR="007055A1" w:rsidRDefault="007055A1"/>
    <w:p w:rsidR="007055A1" w:rsidRDefault="007055A1"/>
    <w:p w:rsidR="007055A1" w:rsidRDefault="007055A1"/>
    <w:p w:rsidR="007055A1" w:rsidRDefault="007055A1"/>
    <w:p w:rsidR="007055A1" w:rsidRDefault="007055A1"/>
    <w:p w:rsidR="007055A1" w:rsidRDefault="007055A1"/>
    <w:p w:rsidR="007055A1" w:rsidRDefault="007055A1"/>
    <w:p w:rsidR="007055A1" w:rsidRDefault="007055A1"/>
    <w:p w:rsidR="007055A1" w:rsidRDefault="007055A1"/>
    <w:p w:rsidR="007055A1" w:rsidRDefault="007055A1"/>
    <w:p w:rsidR="007055A1" w:rsidRDefault="007055A1"/>
    <w:p w:rsidR="007055A1" w:rsidRDefault="007055A1"/>
    <w:p w:rsidR="007055A1" w:rsidRDefault="007055A1" w:rsidP="007055A1">
      <w:pPr>
        <w:spacing w:before="60"/>
        <w:jc w:val="both"/>
        <w:rPr>
          <w:noProof/>
          <w:color w:val="000000"/>
          <w:sz w:val="23"/>
          <w:szCs w:val="23"/>
        </w:rPr>
      </w:pPr>
      <w:bookmarkStart w:id="1" w:name="_GoBack"/>
      <w:bookmarkEnd w:id="1"/>
    </w:p>
    <w:p w:rsidR="007055A1" w:rsidRDefault="007055A1" w:rsidP="007055A1">
      <w:pPr>
        <w:jc w:val="right"/>
      </w:pPr>
    </w:p>
    <w:sectPr w:rsidR="007055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F34"/>
    <w:rsid w:val="00491F34"/>
    <w:rsid w:val="007055A1"/>
    <w:rsid w:val="00742BBB"/>
    <w:rsid w:val="007E6A2B"/>
    <w:rsid w:val="00B16F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6988926-74A0-45D8-97E5-CA975443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BBB"/>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uiPriority w:val="99"/>
    <w:rsid w:val="00742BBB"/>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rsid w:val="00742BBB"/>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742BB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7656</Words>
  <Characters>4364</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 Kornutjaka</dc:creator>
  <cp:keywords/>
  <dc:description/>
  <cp:lastModifiedBy>Jurate Kornutjaka</cp:lastModifiedBy>
  <cp:revision>3</cp:revision>
  <dcterms:created xsi:type="dcterms:W3CDTF">2016-11-22T11:55:00Z</dcterms:created>
  <dcterms:modified xsi:type="dcterms:W3CDTF">2016-11-22T12:15:00Z</dcterms:modified>
</cp:coreProperties>
</file>